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85" w:type="dxa"/>
        <w:tblLook w:val="04A0" w:firstRow="1" w:lastRow="0" w:firstColumn="1" w:lastColumn="0" w:noHBand="0" w:noVBand="1"/>
      </w:tblPr>
      <w:tblGrid>
        <w:gridCol w:w="4585"/>
        <w:gridCol w:w="4945"/>
      </w:tblGrid>
      <w:tr w:rsidR="00A53A7D" w:rsidRPr="00F97F52" w14:paraId="2D9F4603" w14:textId="77777777" w:rsidTr="00B41239">
        <w:tc>
          <w:tcPr>
            <w:tcW w:w="4585" w:type="dxa"/>
          </w:tcPr>
          <w:p w14:paraId="13BF2C5D" w14:textId="77777777" w:rsidR="00B51A02" w:rsidRPr="00A53A7D" w:rsidRDefault="00B51A0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b/>
                <w:bCs/>
                <w:sz w:val="24"/>
                <w:szCs w:val="24"/>
                <w:lang w:val="ro-RO"/>
              </w:rPr>
              <w:t xml:space="preserve">Titlul analizei impactului </w:t>
            </w:r>
          </w:p>
          <w:p w14:paraId="4512F34E" w14:textId="2E23D854" w:rsidR="00B51A02" w:rsidRPr="00A53A7D" w:rsidRDefault="00B51A02" w:rsidP="001E693D">
            <w:pPr>
              <w:spacing w:line="240" w:lineRule="auto"/>
              <w:rPr>
                <w:rFonts w:ascii="Times New Roman" w:hAnsi="Times New Roman" w:cs="Times New Roman"/>
                <w:sz w:val="24"/>
                <w:szCs w:val="24"/>
                <w:lang w:val="ro-RO"/>
              </w:rPr>
            </w:pPr>
          </w:p>
        </w:tc>
        <w:tc>
          <w:tcPr>
            <w:tcW w:w="4945" w:type="dxa"/>
          </w:tcPr>
          <w:p w14:paraId="531A28E2" w14:textId="1C749EF2" w:rsidR="00B51A02" w:rsidRPr="00A53A7D" w:rsidRDefault="001159CD" w:rsidP="001E693D">
            <w:pPr>
              <w:spacing w:line="240" w:lineRule="auto"/>
              <w:rPr>
                <w:rFonts w:ascii="Times New Roman" w:hAnsi="Times New Roman" w:cs="Times New Roman"/>
                <w:b/>
                <w:sz w:val="24"/>
                <w:szCs w:val="24"/>
                <w:lang w:val="ro-RO"/>
              </w:rPr>
            </w:pPr>
            <w:r w:rsidRPr="00A53A7D">
              <w:rPr>
                <w:rFonts w:ascii="Times New Roman" w:hAnsi="Times New Roman" w:cs="Times New Roman"/>
                <w:b/>
                <w:sz w:val="24"/>
                <w:szCs w:val="24"/>
                <w:lang w:val="ro-RO"/>
              </w:rPr>
              <w:t>Metodologia de calculare, de aprobare si de aplicare a tarifelor reglementate pentru serviciul de transport al gazelor naturale</w:t>
            </w:r>
          </w:p>
        </w:tc>
      </w:tr>
      <w:tr w:rsidR="00A53A7D" w:rsidRPr="00A53A7D" w14:paraId="08292F3E" w14:textId="77777777" w:rsidTr="008E3317">
        <w:trPr>
          <w:trHeight w:val="356"/>
        </w:trPr>
        <w:tc>
          <w:tcPr>
            <w:tcW w:w="4585" w:type="dxa"/>
          </w:tcPr>
          <w:p w14:paraId="7381C75B" w14:textId="635A3EAE" w:rsidR="00B51A02" w:rsidRPr="00A53A7D" w:rsidRDefault="00B51A02" w:rsidP="001E693D">
            <w:pPr>
              <w:spacing w:line="240" w:lineRule="auto"/>
              <w:rPr>
                <w:rFonts w:ascii="Times New Roman" w:hAnsi="Times New Roman" w:cs="Times New Roman"/>
                <w:sz w:val="24"/>
                <w:szCs w:val="24"/>
                <w:lang w:val="ro-RO"/>
              </w:rPr>
            </w:pPr>
            <w:r w:rsidRPr="00A53A7D">
              <w:rPr>
                <w:rFonts w:ascii="Times New Roman" w:eastAsia="Times New Roman" w:hAnsi="Times New Roman" w:cs="Times New Roman"/>
                <w:b/>
                <w:bCs/>
                <w:sz w:val="24"/>
                <w:szCs w:val="24"/>
                <w:lang w:val="ro-RO"/>
              </w:rPr>
              <w:t>Data:</w:t>
            </w:r>
          </w:p>
        </w:tc>
        <w:tc>
          <w:tcPr>
            <w:tcW w:w="4945" w:type="dxa"/>
          </w:tcPr>
          <w:p w14:paraId="524DA7BF" w14:textId="3D340F2F" w:rsidR="00B51A02" w:rsidRPr="00A53A7D" w:rsidRDefault="00785C7D" w:rsidP="001E693D">
            <w:pPr>
              <w:spacing w:line="240" w:lineRule="auto"/>
              <w:rPr>
                <w:rFonts w:ascii="Times New Roman" w:hAnsi="Times New Roman" w:cs="Times New Roman"/>
                <w:sz w:val="24"/>
                <w:szCs w:val="24"/>
                <w:lang w:val="ro-RO"/>
              </w:rPr>
            </w:pPr>
            <w:r w:rsidRPr="00A53A7D">
              <w:rPr>
                <w:rFonts w:ascii="Times New Roman" w:hAnsi="Times New Roman" w:cs="Times New Roman"/>
                <w:sz w:val="24"/>
                <w:szCs w:val="24"/>
                <w:lang w:val="ro-RO"/>
              </w:rPr>
              <w:t>5.08.2019</w:t>
            </w:r>
          </w:p>
        </w:tc>
      </w:tr>
      <w:tr w:rsidR="00A53A7D" w:rsidRPr="00F97F52" w14:paraId="19959E58" w14:textId="77777777" w:rsidTr="00B41239">
        <w:tc>
          <w:tcPr>
            <w:tcW w:w="4585" w:type="dxa"/>
          </w:tcPr>
          <w:p w14:paraId="1F211498" w14:textId="18237826" w:rsidR="00B51A02" w:rsidRPr="00A53A7D" w:rsidRDefault="00B51A02" w:rsidP="001E693D">
            <w:pPr>
              <w:spacing w:line="240" w:lineRule="auto"/>
              <w:rPr>
                <w:rFonts w:ascii="Times New Roman" w:hAnsi="Times New Roman" w:cs="Times New Roman"/>
                <w:sz w:val="24"/>
                <w:szCs w:val="24"/>
                <w:lang w:val="ro-RO"/>
              </w:rPr>
            </w:pPr>
            <w:r w:rsidRPr="00A53A7D">
              <w:rPr>
                <w:rFonts w:ascii="Times New Roman" w:eastAsia="Times New Roman" w:hAnsi="Times New Roman" w:cs="Times New Roman"/>
                <w:b/>
                <w:bCs/>
                <w:sz w:val="24"/>
                <w:szCs w:val="24"/>
                <w:lang w:val="ro-RO"/>
              </w:rPr>
              <w:t>Autoritatea administraţiei publice (autor):</w:t>
            </w:r>
          </w:p>
        </w:tc>
        <w:tc>
          <w:tcPr>
            <w:tcW w:w="4945" w:type="dxa"/>
          </w:tcPr>
          <w:p w14:paraId="2F0623BC" w14:textId="1D1C90CE" w:rsidR="00B51A02" w:rsidRPr="00A53A7D" w:rsidRDefault="001159CD" w:rsidP="001E693D">
            <w:pPr>
              <w:spacing w:line="240" w:lineRule="auto"/>
              <w:rPr>
                <w:rFonts w:ascii="Times New Roman" w:hAnsi="Times New Roman" w:cs="Times New Roman"/>
                <w:sz w:val="24"/>
                <w:szCs w:val="24"/>
                <w:lang w:val="ro-RO"/>
              </w:rPr>
            </w:pPr>
            <w:r w:rsidRPr="00A53A7D">
              <w:rPr>
                <w:rFonts w:ascii="Times New Roman" w:hAnsi="Times New Roman" w:cs="Times New Roman"/>
                <w:sz w:val="24"/>
                <w:szCs w:val="24"/>
                <w:lang w:val="ro-RO"/>
              </w:rPr>
              <w:t>Agenția Națională pentru Reglementare în Energetică</w:t>
            </w:r>
          </w:p>
        </w:tc>
      </w:tr>
      <w:tr w:rsidR="00A53A7D" w:rsidRPr="00F97F52" w14:paraId="3A19E34B" w14:textId="77777777" w:rsidTr="00B41239">
        <w:tc>
          <w:tcPr>
            <w:tcW w:w="4585" w:type="dxa"/>
          </w:tcPr>
          <w:p w14:paraId="3EF02B01" w14:textId="23C5029A" w:rsidR="00B51A02" w:rsidRPr="00A53A7D" w:rsidRDefault="00B51A02" w:rsidP="001E693D">
            <w:pPr>
              <w:spacing w:line="240" w:lineRule="auto"/>
              <w:rPr>
                <w:rFonts w:ascii="Times New Roman" w:hAnsi="Times New Roman" w:cs="Times New Roman"/>
                <w:sz w:val="24"/>
                <w:szCs w:val="24"/>
                <w:lang w:val="ro-RO"/>
              </w:rPr>
            </w:pPr>
            <w:r w:rsidRPr="00A53A7D">
              <w:rPr>
                <w:rFonts w:ascii="Times New Roman" w:eastAsia="Times New Roman" w:hAnsi="Times New Roman" w:cs="Times New Roman"/>
                <w:b/>
                <w:bCs/>
                <w:sz w:val="24"/>
                <w:szCs w:val="24"/>
                <w:lang w:val="ro-RO"/>
              </w:rPr>
              <w:t>Subdiviziunea:</w:t>
            </w:r>
          </w:p>
        </w:tc>
        <w:tc>
          <w:tcPr>
            <w:tcW w:w="4945" w:type="dxa"/>
          </w:tcPr>
          <w:p w14:paraId="1BE84E8B" w14:textId="3A6F42E6" w:rsidR="00B51A02" w:rsidRPr="00A53A7D" w:rsidRDefault="001159CD" w:rsidP="001E693D">
            <w:pPr>
              <w:spacing w:line="240" w:lineRule="auto"/>
              <w:rPr>
                <w:rFonts w:ascii="Times New Roman" w:hAnsi="Times New Roman" w:cs="Times New Roman"/>
                <w:sz w:val="24"/>
                <w:szCs w:val="24"/>
                <w:lang w:val="ro-RO"/>
              </w:rPr>
            </w:pPr>
            <w:r w:rsidRPr="00A53A7D">
              <w:rPr>
                <w:rFonts w:ascii="Times New Roman" w:hAnsi="Times New Roman" w:cs="Times New Roman"/>
                <w:sz w:val="24"/>
                <w:szCs w:val="24"/>
                <w:lang w:val="ro-RO"/>
              </w:rPr>
              <w:t>Secția Gaze naturale, Departamentul reglementări</w:t>
            </w:r>
          </w:p>
        </w:tc>
      </w:tr>
      <w:tr w:rsidR="00A53A7D" w:rsidRPr="00A53A7D" w14:paraId="1C53089E" w14:textId="77777777" w:rsidTr="00B41239">
        <w:tc>
          <w:tcPr>
            <w:tcW w:w="4585" w:type="dxa"/>
          </w:tcPr>
          <w:p w14:paraId="20397D39" w14:textId="58019BA5" w:rsidR="00B51A02" w:rsidRPr="00A53A7D" w:rsidRDefault="00B51A02" w:rsidP="001E693D">
            <w:pPr>
              <w:spacing w:line="240" w:lineRule="auto"/>
              <w:rPr>
                <w:rFonts w:ascii="Times New Roman" w:hAnsi="Times New Roman" w:cs="Times New Roman"/>
                <w:sz w:val="24"/>
                <w:szCs w:val="24"/>
                <w:lang w:val="ro-RO"/>
              </w:rPr>
            </w:pPr>
            <w:r w:rsidRPr="00A53A7D">
              <w:rPr>
                <w:rFonts w:ascii="Times New Roman" w:eastAsia="Times New Roman" w:hAnsi="Times New Roman" w:cs="Times New Roman"/>
                <w:b/>
                <w:bCs/>
                <w:sz w:val="24"/>
                <w:szCs w:val="24"/>
                <w:lang w:val="ro-RO"/>
              </w:rPr>
              <w:t>Persoana responsabilă şi datele de contact:</w:t>
            </w:r>
          </w:p>
        </w:tc>
        <w:tc>
          <w:tcPr>
            <w:tcW w:w="4945" w:type="dxa"/>
          </w:tcPr>
          <w:p w14:paraId="3ABF2436" w14:textId="77777777" w:rsidR="00785C7D" w:rsidRPr="00A53A7D" w:rsidRDefault="001159CD" w:rsidP="001E693D">
            <w:pPr>
              <w:spacing w:after="0" w:line="240" w:lineRule="auto"/>
              <w:rPr>
                <w:rFonts w:ascii="Times New Roman" w:hAnsi="Times New Roman" w:cs="Times New Roman"/>
                <w:sz w:val="24"/>
                <w:szCs w:val="24"/>
                <w:lang w:val="ro-RO"/>
              </w:rPr>
            </w:pPr>
            <w:r w:rsidRPr="00A53A7D">
              <w:rPr>
                <w:rFonts w:ascii="Times New Roman" w:hAnsi="Times New Roman" w:cs="Times New Roman"/>
                <w:sz w:val="24"/>
                <w:szCs w:val="24"/>
                <w:lang w:val="ro-RO"/>
              </w:rPr>
              <w:t xml:space="preserve">Denis Vasiliev – </w:t>
            </w:r>
            <w:r w:rsidR="00785C7D" w:rsidRPr="00A53A7D">
              <w:rPr>
                <w:rFonts w:ascii="Times New Roman" w:hAnsi="Times New Roman" w:cs="Times New Roman"/>
                <w:sz w:val="24"/>
                <w:szCs w:val="24"/>
                <w:lang w:val="ro-RO"/>
              </w:rPr>
              <w:t xml:space="preserve"> consultant principal;</w:t>
            </w:r>
          </w:p>
          <w:p w14:paraId="5CE30610" w14:textId="51DD0621" w:rsidR="00B51A02" w:rsidRPr="00A53A7D" w:rsidRDefault="00785C7D" w:rsidP="001E693D">
            <w:pPr>
              <w:spacing w:after="0" w:line="240" w:lineRule="auto"/>
              <w:rPr>
                <w:rFonts w:ascii="Times New Roman" w:hAnsi="Times New Roman" w:cs="Times New Roman"/>
                <w:sz w:val="24"/>
                <w:szCs w:val="24"/>
                <w:lang w:val="ro-RO"/>
              </w:rPr>
            </w:pPr>
            <w:r w:rsidRPr="00A53A7D">
              <w:rPr>
                <w:rFonts w:ascii="Times New Roman" w:hAnsi="Times New Roman" w:cs="Times New Roman"/>
                <w:sz w:val="24"/>
                <w:szCs w:val="24"/>
                <w:lang w:val="ro-RO"/>
              </w:rPr>
              <w:t xml:space="preserve">tel: 0 22 852 936 </w:t>
            </w:r>
            <w:hyperlink r:id="rId5" w:history="1">
              <w:r w:rsidRPr="00A53A7D">
                <w:rPr>
                  <w:rStyle w:val="Hyperlink"/>
                  <w:rFonts w:ascii="Times New Roman" w:hAnsi="Times New Roman" w:cs="Times New Roman"/>
                  <w:color w:val="auto"/>
                  <w:sz w:val="24"/>
                  <w:szCs w:val="24"/>
                  <w:lang w:val="ro-RO"/>
                </w:rPr>
                <w:t>dvasiliev@anre.md</w:t>
              </w:r>
            </w:hyperlink>
            <w:r w:rsidRPr="00A53A7D">
              <w:rPr>
                <w:rFonts w:ascii="Times New Roman" w:hAnsi="Times New Roman" w:cs="Times New Roman"/>
                <w:sz w:val="24"/>
                <w:szCs w:val="24"/>
                <w:lang w:val="ro-RO"/>
              </w:rPr>
              <w:t xml:space="preserve"> </w:t>
            </w:r>
          </w:p>
          <w:p w14:paraId="29AA0161" w14:textId="77777777" w:rsidR="00785C7D" w:rsidRPr="00A53A7D" w:rsidRDefault="00785C7D" w:rsidP="00785C7D">
            <w:pPr>
              <w:spacing w:after="0" w:line="240" w:lineRule="auto"/>
              <w:rPr>
                <w:rFonts w:ascii="Times New Roman" w:hAnsi="Times New Roman" w:cs="Times New Roman"/>
                <w:sz w:val="24"/>
                <w:szCs w:val="24"/>
                <w:lang w:val="ro-RO"/>
              </w:rPr>
            </w:pPr>
            <w:r w:rsidRPr="00A53A7D">
              <w:rPr>
                <w:rFonts w:ascii="Times New Roman" w:hAnsi="Times New Roman" w:cs="Times New Roman"/>
                <w:sz w:val="24"/>
                <w:szCs w:val="24"/>
                <w:lang w:val="ro-RO"/>
              </w:rPr>
              <w:t xml:space="preserve">Elena Stratulat- șef secție gaze naturale </w:t>
            </w:r>
          </w:p>
          <w:p w14:paraId="0E3181F3" w14:textId="27410A03" w:rsidR="00785C7D" w:rsidRPr="00A53A7D" w:rsidRDefault="00785C7D" w:rsidP="00785C7D">
            <w:pPr>
              <w:spacing w:after="0" w:line="240" w:lineRule="auto"/>
              <w:rPr>
                <w:rFonts w:ascii="Times New Roman" w:hAnsi="Times New Roman" w:cs="Times New Roman"/>
                <w:sz w:val="24"/>
                <w:szCs w:val="24"/>
                <w:lang w:val="ro-RO"/>
              </w:rPr>
            </w:pPr>
            <w:r w:rsidRPr="00A53A7D">
              <w:rPr>
                <w:rFonts w:ascii="Times New Roman" w:hAnsi="Times New Roman" w:cs="Times New Roman"/>
                <w:sz w:val="24"/>
                <w:szCs w:val="24"/>
                <w:lang w:val="ro-RO"/>
              </w:rPr>
              <w:t xml:space="preserve">tel: 0 22 852 930  </w:t>
            </w:r>
            <w:hyperlink r:id="rId6" w:history="1">
              <w:r w:rsidRPr="00A53A7D">
                <w:rPr>
                  <w:rStyle w:val="Hyperlink"/>
                  <w:rFonts w:ascii="Times New Roman" w:hAnsi="Times New Roman" w:cs="Times New Roman"/>
                  <w:color w:val="auto"/>
                  <w:sz w:val="24"/>
                  <w:szCs w:val="24"/>
                  <w:lang w:val="ro-RO"/>
                </w:rPr>
                <w:t>estratulat@anre.md</w:t>
              </w:r>
            </w:hyperlink>
            <w:r w:rsidRPr="00A53A7D">
              <w:rPr>
                <w:rFonts w:ascii="Times New Roman" w:hAnsi="Times New Roman" w:cs="Times New Roman"/>
                <w:sz w:val="24"/>
                <w:szCs w:val="24"/>
                <w:lang w:val="ro-RO"/>
              </w:rPr>
              <w:t xml:space="preserve"> </w:t>
            </w:r>
          </w:p>
        </w:tc>
      </w:tr>
      <w:tr w:rsidR="00A53A7D" w:rsidRPr="00A53A7D" w14:paraId="61FD712E" w14:textId="77777777" w:rsidTr="00B41239">
        <w:trPr>
          <w:trHeight w:val="728"/>
        </w:trPr>
        <w:tc>
          <w:tcPr>
            <w:tcW w:w="9530" w:type="dxa"/>
            <w:gridSpan w:val="2"/>
          </w:tcPr>
          <w:p w14:paraId="6313FCBD" w14:textId="77777777" w:rsidR="00B51A02" w:rsidRPr="00A53A7D" w:rsidRDefault="00B51A0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w:t>
            </w:r>
          </w:p>
          <w:p w14:paraId="387E57DC" w14:textId="6E5814AF" w:rsidR="00B51A02" w:rsidRPr="00A53A7D" w:rsidRDefault="00B51A02" w:rsidP="008E3317">
            <w:pPr>
              <w:spacing w:after="0" w:line="240" w:lineRule="auto"/>
              <w:rPr>
                <w:rFonts w:ascii="Times New Roman" w:hAnsi="Times New Roman" w:cs="Times New Roman"/>
                <w:sz w:val="24"/>
                <w:szCs w:val="24"/>
                <w:lang w:val="ro-RO"/>
              </w:rPr>
            </w:pPr>
            <w:r w:rsidRPr="00A53A7D">
              <w:rPr>
                <w:rFonts w:ascii="Times New Roman" w:eastAsia="Times New Roman" w:hAnsi="Times New Roman" w:cs="Times New Roman"/>
                <w:b/>
                <w:bCs/>
                <w:sz w:val="24"/>
                <w:szCs w:val="24"/>
                <w:lang w:val="ro-RO"/>
              </w:rPr>
              <w:t>Compartimentele analizei impactului</w:t>
            </w:r>
          </w:p>
        </w:tc>
      </w:tr>
      <w:tr w:rsidR="00A53A7D" w:rsidRPr="00A53A7D" w14:paraId="3DD25087" w14:textId="77777777" w:rsidTr="00B41239">
        <w:tc>
          <w:tcPr>
            <w:tcW w:w="9530" w:type="dxa"/>
            <w:gridSpan w:val="2"/>
            <w:shd w:val="clear" w:color="auto" w:fill="D9D9D9" w:themeFill="background1" w:themeFillShade="D9"/>
          </w:tcPr>
          <w:p w14:paraId="52EBDEE1" w14:textId="3F12C788" w:rsidR="00B51A02" w:rsidRPr="00A53A7D" w:rsidRDefault="00B51A02" w:rsidP="001E693D">
            <w:pPr>
              <w:spacing w:line="240" w:lineRule="auto"/>
              <w:rPr>
                <w:rFonts w:ascii="Times New Roman" w:hAnsi="Times New Roman" w:cs="Times New Roman"/>
                <w:sz w:val="24"/>
                <w:szCs w:val="24"/>
                <w:lang w:val="en-GB"/>
              </w:rPr>
            </w:pPr>
            <w:r w:rsidRPr="00A53A7D">
              <w:rPr>
                <w:rFonts w:ascii="Times New Roman" w:eastAsia="Times New Roman" w:hAnsi="Times New Roman" w:cs="Times New Roman"/>
                <w:b/>
                <w:bCs/>
                <w:sz w:val="24"/>
                <w:szCs w:val="24"/>
                <w:lang w:val="ro-RO"/>
              </w:rPr>
              <w:t>1. Definirea problemei</w:t>
            </w:r>
          </w:p>
        </w:tc>
      </w:tr>
      <w:tr w:rsidR="00A53A7D" w:rsidRPr="00F97F52" w14:paraId="5FEE31AB" w14:textId="77777777" w:rsidTr="00B41239">
        <w:tc>
          <w:tcPr>
            <w:tcW w:w="9530" w:type="dxa"/>
            <w:gridSpan w:val="2"/>
          </w:tcPr>
          <w:p w14:paraId="48682F5F" w14:textId="10EC159E" w:rsidR="00B51A02" w:rsidRPr="00A53A7D" w:rsidRDefault="00B51A02" w:rsidP="00CC2051">
            <w:pPr>
              <w:spacing w:line="240" w:lineRule="auto"/>
              <w:ind w:firstLine="501"/>
              <w:rPr>
                <w:rFonts w:ascii="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t>a) Determinați clar şi concis problema şi/sau problemele care urmează să fie soluţionate</w:t>
            </w:r>
          </w:p>
        </w:tc>
      </w:tr>
      <w:tr w:rsidR="00A53A7D" w:rsidRPr="00F97F52" w14:paraId="7C690AAE" w14:textId="77777777" w:rsidTr="00B41239">
        <w:tc>
          <w:tcPr>
            <w:tcW w:w="9530" w:type="dxa"/>
            <w:gridSpan w:val="2"/>
          </w:tcPr>
          <w:p w14:paraId="24E2F42C" w14:textId="38F7A108" w:rsidR="0066379A" w:rsidRPr="00A53A7D" w:rsidRDefault="0066379A" w:rsidP="0066379A">
            <w:pPr>
              <w:spacing w:after="0"/>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xml:space="preserve">        Inițiativă de elaborare a noii Metodologii de calculare, de aprobare si de aplicare a tarifelor reglementate pentru serviciul de transport al gazelor naturale </w:t>
            </w:r>
            <w:r w:rsidR="00E307A3" w:rsidRPr="00A53A7D">
              <w:rPr>
                <w:rFonts w:ascii="Times New Roman" w:eastAsia="Times New Roman" w:hAnsi="Times New Roman" w:cs="Times New Roman"/>
                <w:sz w:val="24"/>
                <w:szCs w:val="24"/>
                <w:lang w:val="ro-RO"/>
              </w:rPr>
              <w:t>(Metodologie tarifară)</w:t>
            </w:r>
            <w:r w:rsidRPr="00A53A7D">
              <w:rPr>
                <w:rFonts w:ascii="Times New Roman" w:eastAsia="Times New Roman" w:hAnsi="Times New Roman" w:cs="Times New Roman"/>
                <w:sz w:val="24"/>
                <w:szCs w:val="24"/>
                <w:lang w:val="ro-RO"/>
              </w:rPr>
              <w:t>, în esență, este un angajament al țărilor membre ale Comunității Energetice, de a aproba metodologii și tarife pentru transportul gazelor naturale de tipul intrare-ieșire, și o considerăm  ca o evoluție, o următoare etapă a reformelor care au avut loc în sectorul gazelor naturale al Republicii Moldova, odată cu transpunerea Pachetului Energetic III și adoptarea Legii cu privire la gazele naturale nr. 108/2016.</w:t>
            </w:r>
            <w:r w:rsidR="00E307A3" w:rsidRPr="00A53A7D">
              <w:rPr>
                <w:rFonts w:ascii="Times New Roman" w:eastAsia="Times New Roman" w:hAnsi="Times New Roman" w:cs="Times New Roman"/>
                <w:sz w:val="24"/>
                <w:szCs w:val="24"/>
                <w:lang w:val="ro-RO"/>
              </w:rPr>
              <w:t xml:space="preserve"> </w:t>
            </w:r>
          </w:p>
          <w:p w14:paraId="31BDF229" w14:textId="77777777" w:rsidR="0066379A" w:rsidRPr="00A53A7D" w:rsidRDefault="0066379A" w:rsidP="0066379A">
            <w:pPr>
              <w:spacing w:after="0"/>
              <w:ind w:firstLine="500"/>
              <w:jc w:val="both"/>
              <w:rPr>
                <w:rFonts w:ascii="Times New Roman" w:eastAsia="Times New Roman" w:hAnsi="Times New Roman" w:cs="Times New Roman"/>
                <w:sz w:val="24"/>
                <w:szCs w:val="24"/>
                <w:lang w:val="ro-RO"/>
              </w:rPr>
            </w:pPr>
            <w:r w:rsidRPr="00A53A7D">
              <w:rPr>
                <w:rFonts w:ascii="Times New Roman" w:eastAsia="Calibri" w:hAnsi="Times New Roman" w:cs="Times New Roman"/>
                <w:sz w:val="24"/>
                <w:szCs w:val="24"/>
                <w:lang w:val="ro-RO"/>
              </w:rPr>
              <w:t xml:space="preserve">Problemele care necesită intervenție din partea statului </w:t>
            </w:r>
            <w:r w:rsidRPr="00A53A7D">
              <w:rPr>
                <w:rFonts w:ascii="Times New Roman" w:eastAsia="Times New Roman" w:hAnsi="Times New Roman" w:cs="Times New Roman"/>
                <w:sz w:val="24"/>
                <w:szCs w:val="24"/>
                <w:lang w:val="ro-RO"/>
              </w:rPr>
              <w:t xml:space="preserve">ca urmare a aprobării noii Metodologii tarifare se referă la: </w:t>
            </w:r>
          </w:p>
          <w:p w14:paraId="5EFFCEE2" w14:textId="3910CC81" w:rsidR="0066379A" w:rsidRPr="00A53A7D" w:rsidRDefault="0066379A" w:rsidP="00A53A7D">
            <w:pPr>
              <w:pStyle w:val="ListParagraph"/>
              <w:numPr>
                <w:ilvl w:val="0"/>
                <w:numId w:val="28"/>
              </w:numPr>
              <w:spacing w:after="0"/>
              <w:ind w:left="0" w:firstLine="359"/>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Înlocuirea Metodologiei de calculare şi aplicare a tarifelor şi prețurilor reglementate la gazele naturale, aprobată de către CA al ANRE în anul 2014 cu o nouă Metodologie care prevede modalitatea de calculare, de aprobare și de aplicare a tarifelor reglementate pentru serviciul de transport al gazelor naturale</w:t>
            </w:r>
            <w:r w:rsidR="00AE6D6F" w:rsidRPr="00A53A7D">
              <w:rPr>
                <w:rFonts w:ascii="Times New Roman" w:eastAsia="Times New Roman" w:hAnsi="Times New Roman" w:cs="Times New Roman"/>
                <w:sz w:val="24"/>
                <w:szCs w:val="24"/>
                <w:lang w:val="ro-RO"/>
              </w:rPr>
              <w:t>, în baza sistemului de intrare- ieșire, conform prevederilor Legii 108/2016</w:t>
            </w:r>
            <w:r w:rsidRPr="00A53A7D">
              <w:rPr>
                <w:rFonts w:ascii="Times New Roman" w:eastAsia="Times New Roman" w:hAnsi="Times New Roman" w:cs="Times New Roman"/>
                <w:sz w:val="24"/>
                <w:szCs w:val="24"/>
                <w:lang w:val="ro-RO"/>
              </w:rPr>
              <w:t>;</w:t>
            </w:r>
          </w:p>
          <w:p w14:paraId="3C0A90FD" w14:textId="37BCEE3B" w:rsidR="009B1B38" w:rsidRPr="00A53A7D" w:rsidRDefault="0066379A" w:rsidP="00A53A7D">
            <w:pPr>
              <w:pStyle w:val="ListParagraph"/>
              <w:numPr>
                <w:ilvl w:val="0"/>
                <w:numId w:val="28"/>
              </w:numPr>
              <w:spacing w:after="0"/>
              <w:ind w:left="0" w:firstLine="359"/>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xml:space="preserve">Optimizarea costurilor OST și asigurarea premiselor pentru efectuarea investiţiilor necesare pentru dezvoltare, renovare şi modernizarea reţelelor de transport al gazelor naturale.  </w:t>
            </w:r>
          </w:p>
        </w:tc>
      </w:tr>
      <w:tr w:rsidR="00A53A7D" w:rsidRPr="00F97F52" w14:paraId="13D995B0" w14:textId="77777777" w:rsidTr="00B41239">
        <w:tc>
          <w:tcPr>
            <w:tcW w:w="9530" w:type="dxa"/>
            <w:gridSpan w:val="2"/>
          </w:tcPr>
          <w:p w14:paraId="74E1C1ED" w14:textId="3855FDE2" w:rsidR="00B51A02" w:rsidRPr="00A53A7D" w:rsidRDefault="00B51A02" w:rsidP="00CC2051">
            <w:pPr>
              <w:spacing w:line="240" w:lineRule="auto"/>
              <w:ind w:firstLine="501"/>
              <w:rPr>
                <w:rFonts w:ascii="Times New Roman" w:eastAsia="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t>b) Descrieți problema, persoanele/entitățile afectate şi cele care contribuie la apariția problemei, cu justificarea necesității schimbării situației curente şi viitoare, în baza dovezilor şi datelor colectate şi examinate</w:t>
            </w:r>
          </w:p>
        </w:tc>
      </w:tr>
      <w:tr w:rsidR="00A53A7D" w:rsidRPr="00F97F52" w14:paraId="4EB3FAAD" w14:textId="77777777" w:rsidTr="00B41239">
        <w:tc>
          <w:tcPr>
            <w:tcW w:w="9530" w:type="dxa"/>
            <w:gridSpan w:val="2"/>
          </w:tcPr>
          <w:p w14:paraId="2AAF1835" w14:textId="415949A3" w:rsidR="00F13EED" w:rsidRPr="00A53A7D" w:rsidRDefault="00F13EED" w:rsidP="004D4669">
            <w:pPr>
              <w:spacing w:after="0"/>
              <w:ind w:firstLine="501"/>
              <w:jc w:val="both"/>
              <w:rPr>
                <w:rFonts w:ascii="Times New Roman" w:eastAsia="Calibri" w:hAnsi="Times New Roman" w:cs="Times New Roman"/>
                <w:sz w:val="24"/>
                <w:szCs w:val="24"/>
                <w:lang w:val="ro-RO"/>
              </w:rPr>
            </w:pPr>
            <w:r w:rsidRPr="00A53A7D">
              <w:rPr>
                <w:rFonts w:ascii="Times New Roman" w:eastAsia="Calibri" w:hAnsi="Times New Roman" w:cs="Times New Roman"/>
                <w:sz w:val="24"/>
                <w:szCs w:val="24"/>
                <w:lang w:val="ro-RO"/>
              </w:rPr>
              <w:t xml:space="preserve">Problemele </w:t>
            </w:r>
            <w:r w:rsidR="00D56B62" w:rsidRPr="00A53A7D">
              <w:rPr>
                <w:rFonts w:ascii="Times New Roman" w:eastAsia="Calibri" w:hAnsi="Times New Roman" w:cs="Times New Roman"/>
                <w:sz w:val="24"/>
                <w:szCs w:val="24"/>
                <w:lang w:val="ro-RO"/>
              </w:rPr>
              <w:t>descrise mai sus</w:t>
            </w:r>
            <w:r w:rsidRPr="00A53A7D">
              <w:rPr>
                <w:rFonts w:ascii="Times New Roman" w:eastAsia="Calibri" w:hAnsi="Times New Roman" w:cs="Times New Roman"/>
                <w:sz w:val="24"/>
                <w:szCs w:val="24"/>
                <w:lang w:val="ro-RO"/>
              </w:rPr>
              <w:t xml:space="preserve"> țin de faptul că, la moment, calcularea tarifelor pentru serviciul de transport al gazelor naturale se realizează în conformitate cu Metodologia tarifară aprobată prin </w:t>
            </w:r>
            <w:r w:rsidR="00D56B62" w:rsidRPr="00A53A7D">
              <w:rPr>
                <w:rFonts w:ascii="Times New Roman" w:eastAsia="Calibri" w:hAnsi="Times New Roman" w:cs="Times New Roman"/>
                <w:sz w:val="24"/>
                <w:szCs w:val="24"/>
                <w:lang w:val="ro-RO"/>
              </w:rPr>
              <w:t>Hotă</w:t>
            </w:r>
            <w:r w:rsidRPr="00A53A7D">
              <w:rPr>
                <w:rFonts w:ascii="Times New Roman" w:eastAsia="Calibri" w:hAnsi="Times New Roman" w:cs="Times New Roman"/>
                <w:sz w:val="24"/>
                <w:szCs w:val="24"/>
                <w:lang w:val="ro-RO"/>
              </w:rPr>
              <w:t>rârea ANRE nr. 678 din</w:t>
            </w:r>
            <w:r w:rsidR="00D56B62" w:rsidRPr="00A53A7D">
              <w:rPr>
                <w:rFonts w:ascii="Times New Roman" w:eastAsia="Calibri" w:hAnsi="Times New Roman" w:cs="Times New Roman"/>
                <w:sz w:val="24"/>
                <w:szCs w:val="24"/>
                <w:lang w:val="ro-RO"/>
              </w:rPr>
              <w:t xml:space="preserve"> 28.08.</w:t>
            </w:r>
            <w:r w:rsidRPr="00A53A7D">
              <w:rPr>
                <w:rFonts w:ascii="Times New Roman" w:eastAsia="Calibri" w:hAnsi="Times New Roman" w:cs="Times New Roman"/>
                <w:sz w:val="24"/>
                <w:szCs w:val="24"/>
                <w:lang w:val="ro-RO"/>
              </w:rPr>
              <w:t xml:space="preserve">2014 care nu mai corespunde prevederilor Legii 108/2016 cu privire la gazele naturale. </w:t>
            </w:r>
            <w:r w:rsidR="00D56B62" w:rsidRPr="00A53A7D">
              <w:rPr>
                <w:rFonts w:ascii="Times New Roman" w:eastAsia="Calibri" w:hAnsi="Times New Roman" w:cs="Times New Roman"/>
                <w:sz w:val="24"/>
                <w:szCs w:val="24"/>
                <w:lang w:val="ro-RO"/>
              </w:rPr>
              <w:t>(</w:t>
            </w:r>
            <w:r w:rsidRPr="00A53A7D">
              <w:rPr>
                <w:rFonts w:ascii="Times New Roman" w:eastAsia="Calibri" w:hAnsi="Times New Roman" w:cs="Times New Roman"/>
                <w:sz w:val="24"/>
                <w:szCs w:val="24"/>
                <w:lang w:val="ro-RO"/>
              </w:rPr>
              <w:t>Termenul Metodologiei a expirat fiind prelungit pînă la aprobarea unei noi Metodologii</w:t>
            </w:r>
            <w:r w:rsidR="00D56B62" w:rsidRPr="00A53A7D">
              <w:rPr>
                <w:rFonts w:ascii="Times New Roman" w:eastAsia="Calibri" w:hAnsi="Times New Roman" w:cs="Times New Roman"/>
                <w:sz w:val="24"/>
                <w:szCs w:val="24"/>
                <w:lang w:val="ro-RO"/>
              </w:rPr>
              <w:t>)</w:t>
            </w:r>
            <w:r w:rsidRPr="00A53A7D">
              <w:rPr>
                <w:rFonts w:ascii="Times New Roman" w:eastAsia="Calibri" w:hAnsi="Times New Roman" w:cs="Times New Roman"/>
                <w:sz w:val="24"/>
                <w:szCs w:val="24"/>
                <w:lang w:val="ro-RO"/>
              </w:rPr>
              <w:t xml:space="preserve">. </w:t>
            </w:r>
          </w:p>
          <w:p w14:paraId="376D9E30" w14:textId="0B3B7C55" w:rsidR="004D4669" w:rsidRPr="00A53A7D" w:rsidRDefault="0024649E" w:rsidP="004D4669">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P</w:t>
            </w:r>
            <w:r w:rsidR="004D4669" w:rsidRPr="00A53A7D">
              <w:rPr>
                <w:rFonts w:ascii="Times New Roman" w:eastAsia="Times New Roman" w:hAnsi="Times New Roman" w:cs="Times New Roman"/>
                <w:sz w:val="24"/>
                <w:szCs w:val="24"/>
                <w:lang w:val="ro-RO"/>
              </w:rPr>
              <w:t>ersoanele/entitățile afectate de problemele enunțate la Compartimentul 1</w:t>
            </w:r>
            <w:r w:rsidR="00D56B62" w:rsidRPr="00A53A7D">
              <w:rPr>
                <w:rFonts w:ascii="Times New Roman" w:eastAsia="Times New Roman" w:hAnsi="Times New Roman" w:cs="Times New Roman"/>
                <w:sz w:val="24"/>
                <w:szCs w:val="24"/>
                <w:lang w:val="ro-RO"/>
              </w:rPr>
              <w:t xml:space="preserve"> lit.</w:t>
            </w:r>
            <w:r w:rsidR="004D4669" w:rsidRPr="00A53A7D">
              <w:rPr>
                <w:rFonts w:ascii="Times New Roman" w:eastAsia="Times New Roman" w:hAnsi="Times New Roman" w:cs="Times New Roman"/>
                <w:sz w:val="24"/>
                <w:szCs w:val="24"/>
                <w:lang w:val="ro-RO"/>
              </w:rPr>
              <w:t xml:space="preserve"> a) sunt operatorii sistemelor de transport al gazelor naturale (OST) precum și utilizatorii acestor sisteme </w:t>
            </w:r>
            <w:r w:rsidR="004D4669" w:rsidRPr="00A53A7D">
              <w:rPr>
                <w:rFonts w:ascii="Times New Roman" w:eastAsia="Times New Roman" w:hAnsi="Times New Roman" w:cs="Times New Roman"/>
                <w:sz w:val="24"/>
                <w:szCs w:val="24"/>
                <w:lang w:val="ro-RO"/>
              </w:rPr>
              <w:lastRenderedPageBreak/>
              <w:t xml:space="preserve">(furnizorii, consumatorii instalațiile de utilizare ale cărora sunt conectate direct la rețeaua de transport a gazelor naturale). </w:t>
            </w:r>
          </w:p>
          <w:p w14:paraId="33D45707" w14:textId="79663274" w:rsidR="004D4669" w:rsidRPr="00A53A7D" w:rsidRDefault="004D4669" w:rsidP="004D4669">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xml:space="preserve">În Republica Moldova există 2 titulari de licență pentru activitatea de transport al gazelor naturale, SRL „Moldovatransgaz” și SRL „Vestmoldtransgaz” care asigură interconectarea RM cu țările </w:t>
            </w:r>
            <w:r w:rsidR="00E307A3" w:rsidRPr="00A53A7D">
              <w:rPr>
                <w:rFonts w:ascii="Times New Roman" w:eastAsia="Times New Roman" w:hAnsi="Times New Roman" w:cs="Times New Roman"/>
                <w:sz w:val="24"/>
                <w:szCs w:val="24"/>
                <w:lang w:val="ro-RO"/>
              </w:rPr>
              <w:t xml:space="preserve">vecine (Romania, </w:t>
            </w:r>
            <w:r w:rsidRPr="00A53A7D">
              <w:rPr>
                <w:rFonts w:ascii="Times New Roman" w:eastAsia="Times New Roman" w:hAnsi="Times New Roman" w:cs="Times New Roman"/>
                <w:sz w:val="24"/>
                <w:szCs w:val="24"/>
                <w:lang w:val="ro-RO"/>
              </w:rPr>
              <w:t xml:space="preserve">Ucraina). </w:t>
            </w:r>
          </w:p>
          <w:p w14:paraId="0152E3A9" w14:textId="1767EA15" w:rsidR="004F01A6" w:rsidRPr="00A53A7D" w:rsidRDefault="004D4669" w:rsidP="004F01A6">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xml:space="preserve">A fost demonstrat că </w:t>
            </w:r>
            <w:r w:rsidR="004F01A6" w:rsidRPr="00A53A7D">
              <w:rPr>
                <w:rFonts w:ascii="Times New Roman" w:eastAsia="Times New Roman" w:hAnsi="Times New Roman" w:cs="Times New Roman"/>
                <w:sz w:val="24"/>
                <w:szCs w:val="24"/>
                <w:lang w:val="ro-RO"/>
              </w:rPr>
              <w:t xml:space="preserve">determinarea tarifelor pentru transportul gazelor naturale după principiul </w:t>
            </w:r>
            <w:r w:rsidR="006E2A4C" w:rsidRPr="00A53A7D">
              <w:rPr>
                <w:rFonts w:ascii="Times New Roman" w:eastAsia="Times New Roman" w:hAnsi="Times New Roman" w:cs="Times New Roman"/>
                <w:sz w:val="24"/>
                <w:szCs w:val="24"/>
                <w:lang w:val="ro-RO"/>
              </w:rPr>
              <w:t>„</w:t>
            </w:r>
            <w:r w:rsidR="004F01A6" w:rsidRPr="00A53A7D">
              <w:rPr>
                <w:rFonts w:ascii="Times New Roman" w:eastAsia="Times New Roman" w:hAnsi="Times New Roman" w:cs="Times New Roman"/>
                <w:sz w:val="24"/>
                <w:szCs w:val="24"/>
                <w:lang w:val="ro-RO"/>
              </w:rPr>
              <w:t>marcă poștală</w:t>
            </w:r>
            <w:r w:rsidR="006E2A4C" w:rsidRPr="00A53A7D">
              <w:rPr>
                <w:rFonts w:ascii="Times New Roman" w:eastAsia="Times New Roman" w:hAnsi="Times New Roman" w:cs="Times New Roman"/>
                <w:sz w:val="24"/>
                <w:szCs w:val="24"/>
                <w:lang w:val="ro-RO"/>
              </w:rPr>
              <w:t>”</w:t>
            </w:r>
            <w:r w:rsidR="004F01A6" w:rsidRPr="00A53A7D">
              <w:rPr>
                <w:rFonts w:ascii="Times New Roman" w:eastAsia="Times New Roman" w:hAnsi="Times New Roman" w:cs="Times New Roman"/>
                <w:sz w:val="24"/>
                <w:szCs w:val="24"/>
                <w:lang w:val="ro-RO"/>
              </w:rPr>
              <w:t xml:space="preserve"> creează impedimente pentru comerțul transfrontalier cu gaze naturale. </w:t>
            </w:r>
            <w:r w:rsidRPr="00A53A7D">
              <w:rPr>
                <w:rFonts w:ascii="Times New Roman" w:eastAsia="Times New Roman" w:hAnsi="Times New Roman" w:cs="Times New Roman"/>
                <w:sz w:val="24"/>
                <w:szCs w:val="24"/>
                <w:lang w:val="ro-RO"/>
              </w:rPr>
              <w:t>T</w:t>
            </w:r>
            <w:r w:rsidR="004F01A6" w:rsidRPr="00A53A7D">
              <w:rPr>
                <w:rFonts w:ascii="Times New Roman" w:eastAsia="Times New Roman" w:hAnsi="Times New Roman" w:cs="Times New Roman"/>
                <w:sz w:val="24"/>
                <w:szCs w:val="24"/>
                <w:lang w:val="ro-RO"/>
              </w:rPr>
              <w:t xml:space="preserve">arifele transfrontaliere ridicate, pot avea ca efect împiedicarea noilor surse </w:t>
            </w:r>
            <w:r w:rsidR="006E2A4C" w:rsidRPr="00A53A7D">
              <w:rPr>
                <w:rFonts w:ascii="Times New Roman" w:eastAsia="Times New Roman" w:hAnsi="Times New Roman" w:cs="Times New Roman"/>
                <w:sz w:val="24"/>
                <w:szCs w:val="24"/>
                <w:lang w:val="ro-RO"/>
              </w:rPr>
              <w:t xml:space="preserve">de gaze naturale </w:t>
            </w:r>
            <w:r w:rsidR="004F01A6" w:rsidRPr="00A53A7D">
              <w:rPr>
                <w:rFonts w:ascii="Times New Roman" w:eastAsia="Times New Roman" w:hAnsi="Times New Roman" w:cs="Times New Roman"/>
                <w:sz w:val="24"/>
                <w:szCs w:val="24"/>
                <w:lang w:val="ro-RO"/>
              </w:rPr>
              <w:t>de a ajunge pe piața internă de gaze naturale</w:t>
            </w:r>
            <w:r w:rsidRPr="00A53A7D">
              <w:rPr>
                <w:rFonts w:ascii="Times New Roman" w:eastAsia="Times New Roman" w:hAnsi="Times New Roman" w:cs="Times New Roman"/>
                <w:sz w:val="24"/>
                <w:szCs w:val="24"/>
                <w:lang w:val="ro-RO"/>
              </w:rPr>
              <w:t xml:space="preserve"> din RM</w:t>
            </w:r>
            <w:r w:rsidR="004F01A6" w:rsidRPr="00A53A7D">
              <w:rPr>
                <w:rFonts w:ascii="Times New Roman" w:eastAsia="Times New Roman" w:hAnsi="Times New Roman" w:cs="Times New Roman"/>
                <w:sz w:val="24"/>
                <w:szCs w:val="24"/>
                <w:lang w:val="ro-RO"/>
              </w:rPr>
              <w:t>.</w:t>
            </w:r>
            <w:r w:rsidRPr="00A53A7D">
              <w:rPr>
                <w:rFonts w:ascii="Times New Roman" w:eastAsia="Times New Roman" w:hAnsi="Times New Roman" w:cs="Times New Roman"/>
                <w:sz w:val="24"/>
                <w:szCs w:val="24"/>
                <w:lang w:val="ro-RO"/>
              </w:rPr>
              <w:t xml:space="preserve"> </w:t>
            </w:r>
          </w:p>
          <w:p w14:paraId="32AD4CA5" w14:textId="0E52539C" w:rsidR="004F01A6" w:rsidRPr="00A53A7D" w:rsidRDefault="004F01A6" w:rsidP="004F01A6">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xml:space="preserve">Suprapunerea tarifelor de transport care trebuie plătite de </w:t>
            </w:r>
            <w:r w:rsidR="004D4669" w:rsidRPr="00A53A7D">
              <w:rPr>
                <w:rFonts w:ascii="Times New Roman" w:eastAsia="Times New Roman" w:hAnsi="Times New Roman" w:cs="Times New Roman"/>
                <w:sz w:val="24"/>
                <w:szCs w:val="24"/>
                <w:lang w:val="ro-RO"/>
              </w:rPr>
              <w:t>furnizorii străini, pentru transportarea gazelor naturale p</w:t>
            </w:r>
            <w:r w:rsidRPr="00A53A7D">
              <w:rPr>
                <w:rFonts w:ascii="Times New Roman" w:eastAsia="Times New Roman" w:hAnsi="Times New Roman" w:cs="Times New Roman"/>
                <w:sz w:val="24"/>
                <w:szCs w:val="24"/>
                <w:lang w:val="ro-RO"/>
              </w:rPr>
              <w:t>rin mai multe frontiere de stat au efect crearea</w:t>
            </w:r>
            <w:r w:rsidR="00E307A3" w:rsidRPr="00A53A7D">
              <w:rPr>
                <w:rFonts w:ascii="Times New Roman" w:eastAsia="Times New Roman" w:hAnsi="Times New Roman" w:cs="Times New Roman"/>
                <w:sz w:val="24"/>
                <w:szCs w:val="24"/>
                <w:lang w:val="ro-RO"/>
              </w:rPr>
              <w:t xml:space="preserve"> barierelor comerciale î</w:t>
            </w:r>
            <w:r w:rsidRPr="00A53A7D">
              <w:rPr>
                <w:rFonts w:ascii="Times New Roman" w:eastAsia="Times New Roman" w:hAnsi="Times New Roman" w:cs="Times New Roman"/>
                <w:sz w:val="24"/>
                <w:szCs w:val="24"/>
                <w:lang w:val="ro-RO"/>
              </w:rPr>
              <w:t>n interiorul UE</w:t>
            </w:r>
            <w:r w:rsidR="004D4669" w:rsidRPr="00A53A7D">
              <w:rPr>
                <w:rFonts w:ascii="Times New Roman" w:eastAsia="Times New Roman" w:hAnsi="Times New Roman" w:cs="Times New Roman"/>
                <w:sz w:val="24"/>
                <w:szCs w:val="24"/>
                <w:lang w:val="ro-RO"/>
              </w:rPr>
              <w:t>.</w:t>
            </w:r>
            <w:r w:rsidRPr="00A53A7D">
              <w:rPr>
                <w:rFonts w:ascii="Times New Roman" w:eastAsia="Times New Roman" w:hAnsi="Times New Roman" w:cs="Times New Roman"/>
                <w:sz w:val="24"/>
                <w:szCs w:val="24"/>
                <w:lang w:val="ro-RO"/>
              </w:rPr>
              <w:t xml:space="preserve"> Suprapunerea tarifelor de transport al gazelor naturale se întâmplă atunci când fluxurile de gaze naturale sunt taxate cu tarife succesive pentru fiecare zonă respectivă traversată. </w:t>
            </w:r>
          </w:p>
          <w:p w14:paraId="2495890C" w14:textId="54B81832" w:rsidR="004D4669" w:rsidRPr="00A53A7D" w:rsidRDefault="004D4669" w:rsidP="00A64E8A">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Din acest motiv prețul final al gazelor naturale transportat</w:t>
            </w:r>
            <w:r w:rsidR="0026763A" w:rsidRPr="00A53A7D">
              <w:rPr>
                <w:rFonts w:ascii="Times New Roman" w:eastAsia="Times New Roman" w:hAnsi="Times New Roman" w:cs="Times New Roman"/>
                <w:sz w:val="24"/>
                <w:szCs w:val="24"/>
                <w:lang w:val="ro-RO"/>
              </w:rPr>
              <w:t>e</w:t>
            </w:r>
            <w:r w:rsidRPr="00A53A7D">
              <w:rPr>
                <w:rFonts w:ascii="Times New Roman" w:eastAsia="Times New Roman" w:hAnsi="Times New Roman" w:cs="Times New Roman"/>
                <w:sz w:val="24"/>
                <w:szCs w:val="24"/>
                <w:lang w:val="ro-RO"/>
              </w:rPr>
              <w:t xml:space="preserve"> </w:t>
            </w:r>
            <w:r w:rsidR="0026763A" w:rsidRPr="00A53A7D">
              <w:rPr>
                <w:rFonts w:ascii="Times New Roman" w:eastAsia="Times New Roman" w:hAnsi="Times New Roman" w:cs="Times New Roman"/>
                <w:sz w:val="24"/>
                <w:szCs w:val="24"/>
                <w:lang w:val="ro-RO"/>
              </w:rPr>
              <w:t>din</w:t>
            </w:r>
            <w:r w:rsidRPr="00A53A7D">
              <w:rPr>
                <w:rFonts w:ascii="Times New Roman" w:eastAsia="Times New Roman" w:hAnsi="Times New Roman" w:cs="Times New Roman"/>
                <w:sz w:val="24"/>
                <w:szCs w:val="24"/>
                <w:lang w:val="ro-RO"/>
              </w:rPr>
              <w:t xml:space="preserve"> alte piețe pentru consumatorii finali din RM este necompetitiv.</w:t>
            </w:r>
          </w:p>
          <w:p w14:paraId="6BDDE13D" w14:textId="159C645F" w:rsidR="0013731D" w:rsidRPr="00A53A7D" w:rsidRDefault="0013731D" w:rsidP="0013731D">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Având în vedere incertitudinea tranzitului gazelor naturale prin rețeaua de transport gaze a Ucrainei</w:t>
            </w:r>
            <w:r w:rsidR="00E307A3" w:rsidRPr="00A53A7D">
              <w:rPr>
                <w:rFonts w:ascii="Times New Roman" w:eastAsia="Times New Roman" w:hAnsi="Times New Roman" w:cs="Times New Roman"/>
                <w:sz w:val="24"/>
                <w:szCs w:val="24"/>
                <w:lang w:val="ro-RO"/>
              </w:rPr>
              <w:t>,</w:t>
            </w:r>
            <w:r w:rsidRPr="00A53A7D">
              <w:rPr>
                <w:rFonts w:ascii="Times New Roman" w:eastAsia="Times New Roman" w:hAnsi="Times New Roman" w:cs="Times New Roman"/>
                <w:sz w:val="24"/>
                <w:szCs w:val="24"/>
                <w:lang w:val="ro-RO"/>
              </w:rPr>
              <w:t xml:space="preserve"> Republica Moldova trebuie să-și pregătească cadrul normativ</w:t>
            </w:r>
            <w:r w:rsidR="00D56B62" w:rsidRPr="00A53A7D">
              <w:rPr>
                <w:rFonts w:ascii="Times New Roman" w:eastAsia="Times New Roman" w:hAnsi="Times New Roman" w:cs="Times New Roman"/>
                <w:sz w:val="24"/>
                <w:szCs w:val="24"/>
                <w:lang w:val="ro-RO"/>
              </w:rPr>
              <w:t xml:space="preserve"> secundar, pentru a corespunde rigorilor Pachetului energetic III și pentru integrarea cu</w:t>
            </w:r>
            <w:r w:rsidRPr="00A53A7D">
              <w:rPr>
                <w:rFonts w:ascii="Times New Roman" w:eastAsia="Times New Roman" w:hAnsi="Times New Roman" w:cs="Times New Roman"/>
                <w:sz w:val="24"/>
                <w:szCs w:val="24"/>
                <w:lang w:val="ro-RO"/>
              </w:rPr>
              <w:t xml:space="preserve"> </w:t>
            </w:r>
            <w:r w:rsidR="0082564E" w:rsidRPr="00A53A7D">
              <w:rPr>
                <w:rFonts w:ascii="Times New Roman" w:eastAsia="Times New Roman" w:hAnsi="Times New Roman" w:cs="Times New Roman"/>
                <w:sz w:val="24"/>
                <w:szCs w:val="24"/>
                <w:lang w:val="ro-RO"/>
              </w:rPr>
              <w:t>piețele</w:t>
            </w:r>
            <w:r w:rsidRPr="00A53A7D">
              <w:rPr>
                <w:rFonts w:ascii="Times New Roman" w:eastAsia="Times New Roman" w:hAnsi="Times New Roman" w:cs="Times New Roman"/>
                <w:sz w:val="24"/>
                <w:szCs w:val="24"/>
                <w:lang w:val="ro-RO"/>
              </w:rPr>
              <w:t xml:space="preserve"> regionale și a identifica</w:t>
            </w:r>
            <w:r w:rsidR="00E307A3" w:rsidRPr="00A53A7D">
              <w:rPr>
                <w:rFonts w:ascii="Times New Roman" w:eastAsia="Times New Roman" w:hAnsi="Times New Roman" w:cs="Times New Roman"/>
                <w:sz w:val="24"/>
                <w:szCs w:val="24"/>
                <w:lang w:val="ro-RO"/>
              </w:rPr>
              <w:t>rea</w:t>
            </w:r>
            <w:r w:rsidRPr="00A53A7D">
              <w:rPr>
                <w:rFonts w:ascii="Times New Roman" w:eastAsia="Times New Roman" w:hAnsi="Times New Roman" w:cs="Times New Roman"/>
                <w:sz w:val="24"/>
                <w:szCs w:val="24"/>
                <w:lang w:val="ro-RO"/>
              </w:rPr>
              <w:t xml:space="preserve"> surse</w:t>
            </w:r>
            <w:r w:rsidR="00E307A3" w:rsidRPr="00A53A7D">
              <w:rPr>
                <w:rFonts w:ascii="Times New Roman" w:eastAsia="Times New Roman" w:hAnsi="Times New Roman" w:cs="Times New Roman"/>
                <w:sz w:val="24"/>
                <w:szCs w:val="24"/>
                <w:lang w:val="ro-RO"/>
              </w:rPr>
              <w:t>lor</w:t>
            </w:r>
            <w:r w:rsidRPr="00A53A7D">
              <w:rPr>
                <w:rFonts w:ascii="Times New Roman" w:eastAsia="Times New Roman" w:hAnsi="Times New Roman" w:cs="Times New Roman"/>
                <w:sz w:val="24"/>
                <w:szCs w:val="24"/>
                <w:lang w:val="ro-RO"/>
              </w:rPr>
              <w:t xml:space="preserve"> alternative de</w:t>
            </w:r>
            <w:r w:rsidR="00E307A3" w:rsidRPr="00A53A7D">
              <w:rPr>
                <w:rFonts w:ascii="Times New Roman" w:eastAsia="Times New Roman" w:hAnsi="Times New Roman" w:cs="Times New Roman"/>
                <w:sz w:val="24"/>
                <w:szCs w:val="24"/>
                <w:lang w:val="ro-RO"/>
              </w:rPr>
              <w:t xml:space="preserve"> aprovizionare cu gaze naturale.</w:t>
            </w:r>
          </w:p>
          <w:p w14:paraId="71FEAEC0" w14:textId="50F1F5E0" w:rsidR="00041563" w:rsidRPr="00A53A7D" w:rsidRDefault="007F1DD3" w:rsidP="00CC2051">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Spre deosebire de Metodologia tarifară existentă</w:t>
            </w:r>
            <w:r w:rsidR="00312173" w:rsidRPr="00A53A7D">
              <w:rPr>
                <w:rFonts w:ascii="Times New Roman" w:eastAsia="Times New Roman" w:hAnsi="Times New Roman" w:cs="Times New Roman"/>
                <w:sz w:val="24"/>
                <w:szCs w:val="24"/>
                <w:lang w:val="ro-RO"/>
              </w:rPr>
              <w:t>,</w:t>
            </w:r>
            <w:r w:rsidRPr="00A53A7D">
              <w:rPr>
                <w:rFonts w:ascii="Times New Roman" w:eastAsia="Times New Roman" w:hAnsi="Times New Roman" w:cs="Times New Roman"/>
                <w:sz w:val="24"/>
                <w:szCs w:val="24"/>
                <w:lang w:val="ro-RO"/>
              </w:rPr>
              <w:t xml:space="preserve"> care prevede </w:t>
            </w:r>
            <w:r w:rsidR="00E96EFC" w:rsidRPr="00A53A7D">
              <w:rPr>
                <w:rFonts w:ascii="Times New Roman" w:eastAsia="Times New Roman" w:hAnsi="Times New Roman" w:cs="Times New Roman"/>
                <w:sz w:val="24"/>
                <w:szCs w:val="24"/>
                <w:lang w:val="ro-RO"/>
              </w:rPr>
              <w:t>modalitatea de determinare a tarifului pentru serviciul de transport al</w:t>
            </w:r>
            <w:r w:rsidRPr="00A53A7D">
              <w:rPr>
                <w:rFonts w:ascii="Times New Roman" w:eastAsia="Times New Roman" w:hAnsi="Times New Roman" w:cs="Times New Roman"/>
                <w:sz w:val="24"/>
                <w:szCs w:val="24"/>
                <w:lang w:val="ro-RO"/>
              </w:rPr>
              <w:t xml:space="preserve"> gazelor naturale conform principiului „marc</w:t>
            </w:r>
            <w:r w:rsidRPr="00A53A7D">
              <w:rPr>
                <w:rFonts w:ascii="Times New Roman" w:eastAsia="Times New Roman" w:hAnsi="Times New Roman" w:cs="Times New Roman"/>
                <w:sz w:val="24"/>
                <w:szCs w:val="24"/>
                <w:lang w:val="ro-MD"/>
              </w:rPr>
              <w:t>ă poștală</w:t>
            </w:r>
            <w:r w:rsidRPr="00A53A7D">
              <w:rPr>
                <w:rFonts w:ascii="Times New Roman" w:eastAsia="Times New Roman" w:hAnsi="Times New Roman" w:cs="Times New Roman"/>
                <w:sz w:val="24"/>
                <w:szCs w:val="24"/>
                <w:lang w:val="ro-RO"/>
              </w:rPr>
              <w:t>”, î</w:t>
            </w:r>
            <w:r w:rsidR="00041563" w:rsidRPr="00A53A7D">
              <w:rPr>
                <w:rFonts w:ascii="Times New Roman" w:eastAsia="Times New Roman" w:hAnsi="Times New Roman" w:cs="Times New Roman"/>
                <w:sz w:val="24"/>
                <w:szCs w:val="24"/>
                <w:lang w:val="ro-RO"/>
              </w:rPr>
              <w:t xml:space="preserve">n cadrul sistemului </w:t>
            </w:r>
            <w:r w:rsidRPr="00A53A7D">
              <w:rPr>
                <w:rFonts w:ascii="Times New Roman" w:eastAsia="Times New Roman" w:hAnsi="Times New Roman" w:cs="Times New Roman"/>
                <w:sz w:val="24"/>
                <w:szCs w:val="24"/>
                <w:lang w:val="ro-RO"/>
              </w:rPr>
              <w:t>tarifar bazat pe tarife de</w:t>
            </w:r>
            <w:r w:rsidR="00041563" w:rsidRPr="00A53A7D">
              <w:rPr>
                <w:rFonts w:ascii="Times New Roman" w:eastAsia="Times New Roman" w:hAnsi="Times New Roman" w:cs="Times New Roman"/>
                <w:sz w:val="24"/>
                <w:szCs w:val="24"/>
                <w:lang w:val="ro-RO"/>
              </w:rPr>
              <w:t xml:space="preserve"> intrare- ieșire, costurile pentru serviciul de transport </w:t>
            </w:r>
            <w:r w:rsidR="009C7549" w:rsidRPr="00A53A7D">
              <w:rPr>
                <w:rFonts w:ascii="Times New Roman" w:eastAsia="Times New Roman" w:hAnsi="Times New Roman" w:cs="Times New Roman"/>
                <w:sz w:val="24"/>
                <w:szCs w:val="24"/>
                <w:lang w:val="ro-RO"/>
              </w:rPr>
              <w:t xml:space="preserve">nu </w:t>
            </w:r>
            <w:r w:rsidR="00041563" w:rsidRPr="00A53A7D">
              <w:rPr>
                <w:rFonts w:ascii="Times New Roman" w:eastAsia="Times New Roman" w:hAnsi="Times New Roman" w:cs="Times New Roman"/>
                <w:sz w:val="24"/>
                <w:szCs w:val="24"/>
                <w:lang w:val="ro-RO"/>
              </w:rPr>
              <w:t xml:space="preserve">sunt </w:t>
            </w:r>
            <w:r w:rsidRPr="00A53A7D">
              <w:rPr>
                <w:rFonts w:ascii="Times New Roman" w:eastAsia="Times New Roman" w:hAnsi="Times New Roman" w:cs="Times New Roman"/>
                <w:sz w:val="24"/>
                <w:szCs w:val="24"/>
                <w:lang w:val="ro-RO"/>
              </w:rPr>
              <w:t>asociate cu o anumită rută. U</w:t>
            </w:r>
            <w:r w:rsidR="00041563" w:rsidRPr="00A53A7D">
              <w:rPr>
                <w:rFonts w:ascii="Times New Roman" w:eastAsia="Times New Roman" w:hAnsi="Times New Roman" w:cs="Times New Roman"/>
                <w:sz w:val="24"/>
                <w:szCs w:val="24"/>
                <w:lang w:val="ro-RO"/>
              </w:rPr>
              <w:t xml:space="preserve">tilizatorii de sistem </w:t>
            </w:r>
            <w:r w:rsidR="00D56B62" w:rsidRPr="00A53A7D">
              <w:rPr>
                <w:rFonts w:ascii="Times New Roman" w:eastAsia="Times New Roman" w:hAnsi="Times New Roman" w:cs="Times New Roman"/>
                <w:sz w:val="24"/>
                <w:szCs w:val="24"/>
                <w:lang w:val="ro-RO"/>
              </w:rPr>
              <w:t xml:space="preserve">vor putea </w:t>
            </w:r>
            <w:r w:rsidR="00041563" w:rsidRPr="00A53A7D">
              <w:rPr>
                <w:rFonts w:ascii="Times New Roman" w:eastAsia="Times New Roman" w:hAnsi="Times New Roman" w:cs="Times New Roman"/>
                <w:sz w:val="24"/>
                <w:szCs w:val="24"/>
                <w:lang w:val="ro-RO"/>
              </w:rPr>
              <w:t>contracta</w:t>
            </w:r>
            <w:r w:rsidRPr="00A53A7D">
              <w:rPr>
                <w:rFonts w:ascii="Times New Roman" w:eastAsia="Times New Roman" w:hAnsi="Times New Roman" w:cs="Times New Roman"/>
                <w:sz w:val="24"/>
                <w:szCs w:val="24"/>
                <w:lang w:val="ro-RO"/>
              </w:rPr>
              <w:t xml:space="preserve"> separat capacitatea de intrare </w:t>
            </w:r>
            <w:r w:rsidR="00041563" w:rsidRPr="00A53A7D">
              <w:rPr>
                <w:rFonts w:ascii="Times New Roman" w:eastAsia="Times New Roman" w:hAnsi="Times New Roman" w:cs="Times New Roman"/>
                <w:sz w:val="24"/>
                <w:szCs w:val="24"/>
                <w:lang w:val="ro-RO"/>
              </w:rPr>
              <w:t xml:space="preserve">și ieșire. În plus, </w:t>
            </w:r>
            <w:r w:rsidR="00D56B62" w:rsidRPr="00A53A7D">
              <w:rPr>
                <w:rFonts w:ascii="Times New Roman" w:eastAsia="Times New Roman" w:hAnsi="Times New Roman" w:cs="Times New Roman"/>
                <w:sz w:val="24"/>
                <w:szCs w:val="24"/>
                <w:lang w:val="ro-RO"/>
              </w:rPr>
              <w:t>aceștia</w:t>
            </w:r>
            <w:r w:rsidR="00041563" w:rsidRPr="00A53A7D">
              <w:rPr>
                <w:rFonts w:ascii="Times New Roman" w:eastAsia="Times New Roman" w:hAnsi="Times New Roman" w:cs="Times New Roman"/>
                <w:sz w:val="24"/>
                <w:szCs w:val="24"/>
                <w:lang w:val="ro-RO"/>
              </w:rPr>
              <w:t xml:space="preserve"> pot solicita transportarea gazelor naturale de la orice punct de intrare spre orice punct de ieșire. </w:t>
            </w:r>
            <w:r w:rsidR="00E96EFC" w:rsidRPr="00A53A7D">
              <w:rPr>
                <w:rFonts w:ascii="Times New Roman" w:eastAsia="Times New Roman" w:hAnsi="Times New Roman" w:cs="Times New Roman"/>
                <w:sz w:val="24"/>
                <w:szCs w:val="24"/>
                <w:lang w:val="ro-RO"/>
              </w:rPr>
              <w:t>În acest context, OST decide care este modalitatea cea mai eficientă de transportare a gazelor naturale.</w:t>
            </w:r>
          </w:p>
          <w:p w14:paraId="2C9AEE48" w14:textId="3B2458FD" w:rsidR="00041563" w:rsidRPr="00A53A7D" w:rsidRDefault="00041563" w:rsidP="00A53A7D">
            <w:pPr>
              <w:pStyle w:val="Normal1"/>
              <w:spacing w:before="0" w:beforeAutospacing="0" w:after="0" w:afterAutospacing="0" w:line="276" w:lineRule="auto"/>
              <w:ind w:firstLine="501"/>
              <w:jc w:val="both"/>
              <w:rPr>
                <w:rFonts w:eastAsiaTheme="minorEastAsia"/>
                <w:lang w:val="ro-RO" w:eastAsia="zh-CN"/>
              </w:rPr>
            </w:pPr>
            <w:r w:rsidRPr="00A53A7D">
              <w:rPr>
                <w:rFonts w:eastAsiaTheme="minorEastAsia"/>
                <w:lang w:val="ro-RO" w:eastAsia="zh-CN"/>
              </w:rPr>
              <w:t xml:space="preserve">În scopul consolidării concurenței prin crearea de piețe angro de gaze naturale, este vital ca acestea să poată fi comercializate independent de localizare. Unica modalitate de a realiza acest lucru este de a oferi utilizatorilor de sistem libertatea de a rezerva, în mod independent, capacitate de intrare și de ieșire, ceea ce ar avea ca rezultat organizarea transportului de gaze naturale pe zone, și nu sub formă de fluxuri </w:t>
            </w:r>
            <w:r w:rsidR="00536BAC" w:rsidRPr="00A53A7D">
              <w:rPr>
                <w:rFonts w:eastAsiaTheme="minorEastAsia"/>
                <w:lang w:val="ro-RO" w:eastAsia="zh-CN"/>
              </w:rPr>
              <w:t xml:space="preserve">bazate pe </w:t>
            </w:r>
            <w:r w:rsidRPr="00A53A7D">
              <w:rPr>
                <w:rFonts w:eastAsiaTheme="minorEastAsia"/>
                <w:lang w:val="ro-RO" w:eastAsia="zh-CN"/>
              </w:rPr>
              <w:t>contract</w:t>
            </w:r>
            <w:r w:rsidR="009C7549" w:rsidRPr="00A53A7D">
              <w:rPr>
                <w:rFonts w:eastAsiaTheme="minorEastAsia"/>
                <w:lang w:val="ro-RO" w:eastAsia="zh-CN"/>
              </w:rPr>
              <w:t>e</w:t>
            </w:r>
            <w:r w:rsidRPr="00A53A7D">
              <w:rPr>
                <w:rFonts w:eastAsiaTheme="minorEastAsia"/>
                <w:lang w:val="ro-RO" w:eastAsia="zh-CN"/>
              </w:rPr>
              <w:t xml:space="preserve">. </w:t>
            </w:r>
          </w:p>
        </w:tc>
      </w:tr>
      <w:tr w:rsidR="00A53A7D" w:rsidRPr="00F97F52" w14:paraId="129300D4" w14:textId="77777777" w:rsidTr="00B41239">
        <w:tc>
          <w:tcPr>
            <w:tcW w:w="9530" w:type="dxa"/>
            <w:gridSpan w:val="2"/>
          </w:tcPr>
          <w:p w14:paraId="69B652CA" w14:textId="043AE6AB" w:rsidR="00B51A02" w:rsidRPr="00A53A7D" w:rsidRDefault="00B51A02" w:rsidP="001E693D">
            <w:pPr>
              <w:spacing w:line="240" w:lineRule="auto"/>
              <w:rPr>
                <w:rFonts w:ascii="Times New Roman" w:eastAsia="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lastRenderedPageBreak/>
              <w:t>c) Expuneți clar cauzele care au dus la apariția problemei</w:t>
            </w:r>
          </w:p>
        </w:tc>
      </w:tr>
      <w:tr w:rsidR="00A53A7D" w:rsidRPr="00F97F52" w14:paraId="6E220195" w14:textId="77777777" w:rsidTr="00B41239">
        <w:tc>
          <w:tcPr>
            <w:tcW w:w="9530" w:type="dxa"/>
            <w:gridSpan w:val="2"/>
          </w:tcPr>
          <w:p w14:paraId="5794916F" w14:textId="4E37FE71" w:rsidR="00551ACE" w:rsidRPr="00A53A7D" w:rsidRDefault="00551ACE" w:rsidP="00021EDA">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Situaţia existentă în mare parte se datorează angajamentelor asumate de Republica Moldova în calitate de parte contractantă la Tratatul Comunității Energetice, în acest caz fiind necesară întreprinderea măsurilor pentru realizarea procedurii de liberalizare a pieței gazelor naturale și asigurarea accesului tuturor utilizatorilor la rețelele de transport al gazelor naturale în baza unor tarife reglementare, transparente și baza</w:t>
            </w:r>
            <w:r w:rsidR="00186B1E" w:rsidRPr="00A53A7D">
              <w:rPr>
                <w:rFonts w:ascii="Times New Roman" w:eastAsia="Times New Roman" w:hAnsi="Times New Roman" w:cs="Times New Roman"/>
                <w:sz w:val="24"/>
                <w:szCs w:val="24"/>
                <w:lang w:val="ro-RO"/>
              </w:rPr>
              <w:t>t</w:t>
            </w:r>
            <w:r w:rsidRPr="00A53A7D">
              <w:rPr>
                <w:rFonts w:ascii="Times New Roman" w:eastAsia="Times New Roman" w:hAnsi="Times New Roman" w:cs="Times New Roman"/>
                <w:sz w:val="24"/>
                <w:szCs w:val="24"/>
                <w:lang w:val="ro-RO"/>
              </w:rPr>
              <w:t xml:space="preserve">e pe costurile reale ale operatorului. </w:t>
            </w:r>
          </w:p>
          <w:p w14:paraId="1EC33C51" w14:textId="1490B0FA" w:rsidR="00680A40" w:rsidRPr="00A53A7D" w:rsidRDefault="00680A40" w:rsidP="00021EDA">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Având în vedere incertitudinea tranzitului gazelor naturale prin rețeaua de transport gaze a Ucrainei Republica Moldova trebuie să-și pregătească cadrul normativ în vigoare pentru a putea participa pe pi</w:t>
            </w:r>
            <w:r w:rsidR="009C7549" w:rsidRPr="00A53A7D">
              <w:rPr>
                <w:rFonts w:ascii="Times New Roman" w:eastAsia="Times New Roman" w:hAnsi="Times New Roman" w:cs="Times New Roman"/>
                <w:sz w:val="24"/>
                <w:szCs w:val="24"/>
                <w:lang w:val="ro-RO"/>
              </w:rPr>
              <w:t>e</w:t>
            </w:r>
            <w:r w:rsidRPr="00A53A7D">
              <w:rPr>
                <w:rFonts w:ascii="Times New Roman" w:eastAsia="Times New Roman" w:hAnsi="Times New Roman" w:cs="Times New Roman"/>
                <w:sz w:val="24"/>
                <w:szCs w:val="24"/>
                <w:lang w:val="ro-RO"/>
              </w:rPr>
              <w:t>țe</w:t>
            </w:r>
            <w:r w:rsidR="0013731D" w:rsidRPr="00A53A7D">
              <w:rPr>
                <w:rFonts w:ascii="Times New Roman" w:eastAsia="Times New Roman" w:hAnsi="Times New Roman" w:cs="Times New Roman"/>
                <w:sz w:val="24"/>
                <w:szCs w:val="24"/>
                <w:lang w:val="ro-RO"/>
              </w:rPr>
              <w:t>le</w:t>
            </w:r>
            <w:r w:rsidRPr="00A53A7D">
              <w:rPr>
                <w:rFonts w:ascii="Times New Roman" w:eastAsia="Times New Roman" w:hAnsi="Times New Roman" w:cs="Times New Roman"/>
                <w:sz w:val="24"/>
                <w:szCs w:val="24"/>
                <w:lang w:val="ro-RO"/>
              </w:rPr>
              <w:t xml:space="preserve"> regional</w:t>
            </w:r>
            <w:r w:rsidR="0013731D" w:rsidRPr="00A53A7D">
              <w:rPr>
                <w:rFonts w:ascii="Times New Roman" w:eastAsia="Times New Roman" w:hAnsi="Times New Roman" w:cs="Times New Roman"/>
                <w:sz w:val="24"/>
                <w:szCs w:val="24"/>
                <w:lang w:val="ro-RO"/>
              </w:rPr>
              <w:t>e</w:t>
            </w:r>
            <w:r w:rsidRPr="00A53A7D">
              <w:rPr>
                <w:rFonts w:ascii="Times New Roman" w:eastAsia="Times New Roman" w:hAnsi="Times New Roman" w:cs="Times New Roman"/>
                <w:sz w:val="24"/>
                <w:szCs w:val="24"/>
                <w:lang w:val="ro-RO"/>
              </w:rPr>
              <w:t xml:space="preserve"> și a identi</w:t>
            </w:r>
            <w:r w:rsidR="0013731D" w:rsidRPr="00A53A7D">
              <w:rPr>
                <w:rFonts w:ascii="Times New Roman" w:eastAsia="Times New Roman" w:hAnsi="Times New Roman" w:cs="Times New Roman"/>
                <w:sz w:val="24"/>
                <w:szCs w:val="24"/>
                <w:lang w:val="ro-RO"/>
              </w:rPr>
              <w:t xml:space="preserve">fica surse </w:t>
            </w:r>
            <w:r w:rsidRPr="00A53A7D">
              <w:rPr>
                <w:rFonts w:ascii="Times New Roman" w:eastAsia="Times New Roman" w:hAnsi="Times New Roman" w:cs="Times New Roman"/>
                <w:sz w:val="24"/>
                <w:szCs w:val="24"/>
                <w:lang w:val="ro-RO"/>
              </w:rPr>
              <w:t>alternativ</w:t>
            </w:r>
            <w:r w:rsidR="0013731D" w:rsidRPr="00A53A7D">
              <w:rPr>
                <w:rFonts w:ascii="Times New Roman" w:eastAsia="Times New Roman" w:hAnsi="Times New Roman" w:cs="Times New Roman"/>
                <w:sz w:val="24"/>
                <w:szCs w:val="24"/>
                <w:lang w:val="ro-RO"/>
              </w:rPr>
              <w:t>e</w:t>
            </w:r>
            <w:r w:rsidRPr="00A53A7D">
              <w:rPr>
                <w:rFonts w:ascii="Times New Roman" w:eastAsia="Times New Roman" w:hAnsi="Times New Roman" w:cs="Times New Roman"/>
                <w:sz w:val="24"/>
                <w:szCs w:val="24"/>
                <w:lang w:val="ro-RO"/>
              </w:rPr>
              <w:t xml:space="preserve"> de aprovizionare cu gaze naturale a consumatorilor Republicii Moldova, </w:t>
            </w:r>
          </w:p>
          <w:p w14:paraId="19B61848" w14:textId="228C19BF" w:rsidR="00551ACE" w:rsidRPr="00A53A7D" w:rsidRDefault="00551ACE" w:rsidP="00021EDA">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xml:space="preserve">Termenului </w:t>
            </w:r>
            <w:r w:rsidR="006E4493" w:rsidRPr="00A53A7D">
              <w:rPr>
                <w:rFonts w:ascii="Times New Roman" w:eastAsia="Times New Roman" w:hAnsi="Times New Roman" w:cs="Times New Roman"/>
                <w:sz w:val="24"/>
                <w:szCs w:val="24"/>
                <w:lang w:val="ro-RO"/>
              </w:rPr>
              <w:t xml:space="preserve">de valabilitate al </w:t>
            </w:r>
            <w:r w:rsidRPr="00A53A7D">
              <w:rPr>
                <w:rFonts w:ascii="Times New Roman" w:eastAsia="Times New Roman" w:hAnsi="Times New Roman" w:cs="Times New Roman"/>
                <w:sz w:val="24"/>
                <w:szCs w:val="24"/>
                <w:lang w:val="ro-RO"/>
              </w:rPr>
              <w:t xml:space="preserve">Metodologiei de calculare şi aplicare a tarifelor şi </w:t>
            </w:r>
            <w:r w:rsidR="009C7549" w:rsidRPr="00A53A7D">
              <w:rPr>
                <w:rFonts w:ascii="Times New Roman" w:eastAsia="Times New Roman" w:hAnsi="Times New Roman" w:cs="Times New Roman"/>
                <w:sz w:val="24"/>
                <w:szCs w:val="24"/>
                <w:lang w:val="ro-RO"/>
              </w:rPr>
              <w:t>prețurilor</w:t>
            </w:r>
            <w:r w:rsidRPr="00A53A7D">
              <w:rPr>
                <w:rFonts w:ascii="Times New Roman" w:eastAsia="Times New Roman" w:hAnsi="Times New Roman" w:cs="Times New Roman"/>
                <w:sz w:val="24"/>
                <w:szCs w:val="24"/>
                <w:lang w:val="ro-RO"/>
              </w:rPr>
              <w:t xml:space="preserve"> reglementate la gazele naturale aprobate prin Hotărârea ANRE nr. 678/2014, </w:t>
            </w:r>
            <w:r w:rsidR="00641824" w:rsidRPr="00A53A7D">
              <w:rPr>
                <w:rFonts w:ascii="Times New Roman" w:eastAsia="Times New Roman" w:hAnsi="Times New Roman" w:cs="Times New Roman"/>
                <w:sz w:val="24"/>
                <w:szCs w:val="24"/>
                <w:lang w:val="ro-RO"/>
              </w:rPr>
              <w:t xml:space="preserve">a expirat </w:t>
            </w:r>
            <w:r w:rsidRPr="00A53A7D">
              <w:rPr>
                <w:rFonts w:ascii="Times New Roman" w:eastAsia="Times New Roman" w:hAnsi="Times New Roman" w:cs="Times New Roman"/>
                <w:sz w:val="24"/>
                <w:szCs w:val="24"/>
                <w:lang w:val="ro-RO"/>
              </w:rPr>
              <w:t xml:space="preserve">la data </w:t>
            </w:r>
            <w:r w:rsidRPr="00A53A7D">
              <w:rPr>
                <w:rFonts w:ascii="Times New Roman" w:eastAsia="Times New Roman" w:hAnsi="Times New Roman" w:cs="Times New Roman"/>
                <w:sz w:val="24"/>
                <w:szCs w:val="24"/>
                <w:u w:val="single"/>
                <w:lang w:val="ro-RO"/>
              </w:rPr>
              <w:t>21 noiembrie 2019</w:t>
            </w:r>
            <w:r w:rsidRPr="00A53A7D">
              <w:rPr>
                <w:rFonts w:ascii="Times New Roman" w:eastAsia="Times New Roman" w:hAnsi="Times New Roman" w:cs="Times New Roman"/>
                <w:sz w:val="24"/>
                <w:szCs w:val="24"/>
                <w:lang w:val="ro-RO"/>
              </w:rPr>
              <w:t xml:space="preserve">, Agenția are obligația de a elabora și aproba o nouă metodologie care să </w:t>
            </w:r>
            <w:r w:rsidRPr="00A53A7D">
              <w:rPr>
                <w:rFonts w:ascii="Times New Roman" w:eastAsia="Times New Roman" w:hAnsi="Times New Roman" w:cs="Times New Roman"/>
                <w:sz w:val="24"/>
                <w:szCs w:val="24"/>
                <w:lang w:val="ro-RO"/>
              </w:rPr>
              <w:lastRenderedPageBreak/>
              <w:t>reglementeze modalitatea de calculare, aplicare și aprobare a tarifelor pentru serviciul de transport, pentru următoarea perioadă tarifară</w:t>
            </w:r>
            <w:r w:rsidR="00A43151" w:rsidRPr="00A53A7D">
              <w:rPr>
                <w:rFonts w:ascii="Times New Roman" w:eastAsia="Times New Roman" w:hAnsi="Times New Roman" w:cs="Times New Roman"/>
                <w:sz w:val="24"/>
                <w:szCs w:val="24"/>
                <w:lang w:val="ro-RO"/>
              </w:rPr>
              <w:t xml:space="preserve">. </w:t>
            </w:r>
          </w:p>
          <w:p w14:paraId="4C15924F" w14:textId="77777777" w:rsidR="00536BAC" w:rsidRPr="00A53A7D" w:rsidRDefault="00536BAC" w:rsidP="00021EDA">
            <w:pPr>
              <w:pStyle w:val="Normal1"/>
              <w:spacing w:before="0" w:beforeAutospacing="0" w:after="0" w:afterAutospacing="0" w:line="276" w:lineRule="auto"/>
              <w:ind w:firstLine="501"/>
              <w:jc w:val="both"/>
              <w:rPr>
                <w:rFonts w:eastAsiaTheme="minorEastAsia"/>
                <w:lang w:val="ro-RO" w:eastAsia="zh-CN"/>
              </w:rPr>
            </w:pPr>
            <w:r w:rsidRPr="00A53A7D">
              <w:rPr>
                <w:rFonts w:eastAsiaTheme="minorEastAsia"/>
                <w:lang w:val="ro-RO" w:eastAsia="zh-CN"/>
              </w:rPr>
              <w:t>Tarifele nu trebuie să depindă de ruta de transport. Prin urmare, tariful stabilit pentru unul sau mai multe puncte de intrare nu ar trebui să depindă de tariful stabilit pentru unul sau mai multe puncte de ieșire și/sau viceversa.</w:t>
            </w:r>
          </w:p>
          <w:p w14:paraId="729ABEF5" w14:textId="759A0E87" w:rsidR="00536BAC" w:rsidRPr="00A53A7D" w:rsidRDefault="00536BAC" w:rsidP="00021EDA">
            <w:pPr>
              <w:pStyle w:val="Normal1"/>
              <w:spacing w:before="0" w:beforeAutospacing="0" w:after="0" w:afterAutospacing="0" w:line="276" w:lineRule="auto"/>
              <w:ind w:firstLine="501"/>
              <w:jc w:val="both"/>
              <w:rPr>
                <w:rFonts w:eastAsiaTheme="minorEastAsia"/>
                <w:lang w:val="ro-RO" w:eastAsia="zh-CN"/>
              </w:rPr>
            </w:pPr>
            <w:r w:rsidRPr="00A53A7D">
              <w:rPr>
                <w:rFonts w:eastAsiaTheme="minorEastAsia"/>
                <w:lang w:val="ro-RO" w:eastAsia="zh-CN"/>
              </w:rPr>
              <w:t>Prin urmare, pentru a atinge și pentru a asigura un nivel rezonabil de reflexivitate și de previzibilitate a costurilor în cadrul unui astfel de sistem, tarifele pentru serviciul de transport trebuie să se bazeze pe o metod</w:t>
            </w:r>
            <w:r w:rsidR="00186B1E" w:rsidRPr="00A53A7D">
              <w:rPr>
                <w:rFonts w:eastAsiaTheme="minorEastAsia"/>
                <w:lang w:val="ro-RO" w:eastAsia="zh-CN"/>
              </w:rPr>
              <w:t>ă</w:t>
            </w:r>
            <w:r w:rsidRPr="00A53A7D">
              <w:rPr>
                <w:rFonts w:eastAsiaTheme="minorEastAsia"/>
                <w:lang w:val="ro-RO" w:eastAsia="zh-CN"/>
              </w:rPr>
              <w:t xml:space="preserve"> de stabilire a prețurilor de referință care utilizează factori de cost specifici</w:t>
            </w:r>
            <w:r w:rsidR="009C7549" w:rsidRPr="00A53A7D">
              <w:rPr>
                <w:rFonts w:eastAsiaTheme="minorEastAsia"/>
                <w:lang w:val="ro-RO" w:eastAsia="zh-CN"/>
              </w:rPr>
              <w:t>,</w:t>
            </w:r>
            <w:r w:rsidR="0046574E" w:rsidRPr="00A53A7D">
              <w:rPr>
                <w:rFonts w:eastAsiaTheme="minorEastAsia"/>
                <w:lang w:val="ro-RO" w:eastAsia="zh-CN"/>
              </w:rPr>
              <w:t xml:space="preserve"> prevăzuți de Metodologia tarifară</w:t>
            </w:r>
            <w:r w:rsidRPr="00A53A7D">
              <w:rPr>
                <w:rFonts w:eastAsiaTheme="minorEastAsia"/>
                <w:lang w:val="ro-RO" w:eastAsia="zh-CN"/>
              </w:rPr>
              <w:t>.</w:t>
            </w:r>
          </w:p>
          <w:p w14:paraId="30880B30" w14:textId="79CE3A0D" w:rsidR="00E96EFC" w:rsidRPr="00A53A7D" w:rsidRDefault="00E96EFC" w:rsidP="00021EDA">
            <w:pPr>
              <w:spacing w:after="0"/>
              <w:ind w:firstLine="501"/>
              <w:jc w:val="both"/>
              <w:rPr>
                <w:rFonts w:ascii="Times New Roman" w:eastAsia="Times New Roman" w:hAnsi="Times New Roman" w:cs="Times New Roman"/>
                <w:sz w:val="24"/>
                <w:szCs w:val="24"/>
                <w:lang w:val="ro-RO"/>
              </w:rPr>
            </w:pPr>
          </w:p>
        </w:tc>
      </w:tr>
      <w:tr w:rsidR="00A53A7D" w:rsidRPr="00F97F52" w14:paraId="62D54F35" w14:textId="77777777" w:rsidTr="00B41239">
        <w:tc>
          <w:tcPr>
            <w:tcW w:w="9530" w:type="dxa"/>
            <w:gridSpan w:val="2"/>
          </w:tcPr>
          <w:p w14:paraId="06360E75" w14:textId="175351FE" w:rsidR="000012F4" w:rsidRPr="00A53A7D" w:rsidRDefault="00B51A02" w:rsidP="001A5A96">
            <w:pPr>
              <w:spacing w:line="240" w:lineRule="auto"/>
              <w:rPr>
                <w:rFonts w:ascii="Times New Roman" w:eastAsia="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lastRenderedPageBreak/>
              <w:t xml:space="preserve">d) </w:t>
            </w:r>
            <w:r w:rsidR="00415DD1" w:rsidRPr="00A53A7D">
              <w:rPr>
                <w:rFonts w:ascii="Times New Roman" w:eastAsia="Times New Roman" w:hAnsi="Times New Roman" w:cs="Times New Roman"/>
                <w:b/>
                <w:i/>
                <w:sz w:val="24"/>
                <w:szCs w:val="24"/>
                <w:lang w:val="ro-RO"/>
              </w:rPr>
              <w:t>Descrieți</w:t>
            </w:r>
            <w:r w:rsidRPr="00A53A7D">
              <w:rPr>
                <w:rFonts w:ascii="Times New Roman" w:eastAsia="Times New Roman" w:hAnsi="Times New Roman" w:cs="Times New Roman"/>
                <w:b/>
                <w:i/>
                <w:sz w:val="24"/>
                <w:szCs w:val="24"/>
                <w:lang w:val="ro-RO"/>
              </w:rPr>
              <w:t xml:space="preserve"> cum a evoluat problema şi cum va evolua fără o intervenţi</w:t>
            </w:r>
            <w:r w:rsidR="001A5A96" w:rsidRPr="00A53A7D">
              <w:rPr>
                <w:rFonts w:ascii="Times New Roman" w:eastAsia="Times New Roman" w:hAnsi="Times New Roman" w:cs="Times New Roman"/>
                <w:b/>
                <w:i/>
                <w:sz w:val="24"/>
                <w:szCs w:val="24"/>
                <w:lang w:val="ro-RO"/>
              </w:rPr>
              <w:t>e</w:t>
            </w:r>
          </w:p>
        </w:tc>
      </w:tr>
      <w:tr w:rsidR="00A53A7D" w:rsidRPr="00F97F52" w14:paraId="483D5600" w14:textId="77777777" w:rsidTr="00B41239">
        <w:tc>
          <w:tcPr>
            <w:tcW w:w="9530" w:type="dxa"/>
            <w:gridSpan w:val="2"/>
          </w:tcPr>
          <w:p w14:paraId="006CA88B" w14:textId="2033C45A" w:rsidR="001A5A96" w:rsidRPr="00A53A7D" w:rsidRDefault="003D7BB2" w:rsidP="00021EDA">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În cazul unei inacțiuni din partea autorităților statului</w:t>
            </w:r>
            <w:r w:rsidR="00D771D5" w:rsidRPr="00A53A7D">
              <w:rPr>
                <w:rFonts w:ascii="Times New Roman" w:eastAsia="Times New Roman" w:hAnsi="Times New Roman" w:cs="Times New Roman"/>
                <w:sz w:val="24"/>
                <w:szCs w:val="24"/>
                <w:lang w:val="ro-RO"/>
              </w:rPr>
              <w:t>,</w:t>
            </w:r>
            <w:r w:rsidR="001A5A96" w:rsidRPr="00A53A7D">
              <w:rPr>
                <w:rFonts w:ascii="Times New Roman" w:eastAsia="Times New Roman" w:hAnsi="Times New Roman" w:cs="Times New Roman"/>
                <w:sz w:val="24"/>
                <w:szCs w:val="24"/>
                <w:lang w:val="ro-RO"/>
              </w:rPr>
              <w:t xml:space="preserve"> </w:t>
            </w:r>
            <w:r w:rsidRPr="00A53A7D">
              <w:rPr>
                <w:rFonts w:ascii="Times New Roman" w:eastAsia="Times New Roman" w:hAnsi="Times New Roman" w:cs="Times New Roman"/>
                <w:sz w:val="24"/>
                <w:szCs w:val="24"/>
                <w:lang w:val="ro-RO"/>
              </w:rPr>
              <w:t xml:space="preserve">nu </w:t>
            </w:r>
            <w:r w:rsidR="001A5A96" w:rsidRPr="00A53A7D">
              <w:rPr>
                <w:rFonts w:ascii="Times New Roman" w:eastAsia="Times New Roman" w:hAnsi="Times New Roman" w:cs="Times New Roman"/>
                <w:sz w:val="24"/>
                <w:szCs w:val="24"/>
                <w:lang w:val="ro-RO"/>
              </w:rPr>
              <w:t xml:space="preserve">vor fi </w:t>
            </w:r>
            <w:r w:rsidRPr="00A53A7D">
              <w:rPr>
                <w:rFonts w:ascii="Times New Roman" w:eastAsia="Times New Roman" w:hAnsi="Times New Roman" w:cs="Times New Roman"/>
                <w:sz w:val="24"/>
                <w:szCs w:val="24"/>
                <w:lang w:val="ro-RO"/>
              </w:rPr>
              <w:t>realizate</w:t>
            </w:r>
            <w:r w:rsidR="001A5A96" w:rsidRPr="00A53A7D">
              <w:rPr>
                <w:rFonts w:ascii="Times New Roman" w:eastAsia="Times New Roman" w:hAnsi="Times New Roman" w:cs="Times New Roman"/>
                <w:sz w:val="24"/>
                <w:szCs w:val="24"/>
                <w:lang w:val="ro-RO"/>
              </w:rPr>
              <w:t xml:space="preserve"> angajamentele </w:t>
            </w:r>
            <w:r w:rsidRPr="00A53A7D">
              <w:rPr>
                <w:rFonts w:ascii="Times New Roman" w:eastAsia="Times New Roman" w:hAnsi="Times New Roman" w:cs="Times New Roman"/>
                <w:sz w:val="24"/>
                <w:szCs w:val="24"/>
                <w:lang w:val="ro-RO"/>
              </w:rPr>
              <w:t xml:space="preserve">asumate </w:t>
            </w:r>
            <w:r w:rsidR="001A5A96" w:rsidRPr="00A53A7D">
              <w:rPr>
                <w:rFonts w:ascii="Times New Roman" w:eastAsia="Times New Roman" w:hAnsi="Times New Roman" w:cs="Times New Roman"/>
                <w:sz w:val="24"/>
                <w:szCs w:val="24"/>
                <w:lang w:val="ro-RO"/>
              </w:rPr>
              <w:t xml:space="preserve">de Republica Moldova </w:t>
            </w:r>
            <w:r w:rsidRPr="00A53A7D">
              <w:rPr>
                <w:rFonts w:ascii="Times New Roman" w:eastAsia="Times New Roman" w:hAnsi="Times New Roman" w:cs="Times New Roman"/>
                <w:sz w:val="24"/>
                <w:szCs w:val="24"/>
                <w:lang w:val="ro-RO"/>
              </w:rPr>
              <w:t xml:space="preserve">în calitate de </w:t>
            </w:r>
            <w:r w:rsidR="00AF7B6C" w:rsidRPr="00A53A7D">
              <w:rPr>
                <w:rFonts w:ascii="Times New Roman" w:eastAsia="Times New Roman" w:hAnsi="Times New Roman" w:cs="Times New Roman"/>
                <w:sz w:val="24"/>
                <w:szCs w:val="24"/>
                <w:lang w:val="ro-RO"/>
              </w:rPr>
              <w:t>parte contractantă</w:t>
            </w:r>
            <w:r w:rsidR="001A5A96" w:rsidRPr="00A53A7D">
              <w:rPr>
                <w:rFonts w:ascii="Times New Roman" w:eastAsia="Times New Roman" w:hAnsi="Times New Roman" w:cs="Times New Roman"/>
                <w:sz w:val="24"/>
                <w:szCs w:val="24"/>
                <w:lang w:val="ro-RO"/>
              </w:rPr>
              <w:t xml:space="preserve"> la Tratatul Comunității Energetice</w:t>
            </w:r>
            <w:r w:rsidR="00D92DC8" w:rsidRPr="00A53A7D">
              <w:rPr>
                <w:rFonts w:ascii="Times New Roman" w:eastAsia="Times New Roman" w:hAnsi="Times New Roman" w:cs="Times New Roman"/>
                <w:sz w:val="24"/>
                <w:szCs w:val="24"/>
                <w:lang w:val="ro-RO"/>
              </w:rPr>
              <w:t>.</w:t>
            </w:r>
            <w:r w:rsidR="00AF7B6C" w:rsidRPr="00A53A7D">
              <w:rPr>
                <w:rFonts w:ascii="Times New Roman" w:eastAsia="Times New Roman" w:hAnsi="Times New Roman" w:cs="Times New Roman"/>
                <w:sz w:val="24"/>
                <w:szCs w:val="24"/>
                <w:lang w:val="ro-RO"/>
              </w:rPr>
              <w:t xml:space="preserve"> </w:t>
            </w:r>
          </w:p>
          <w:p w14:paraId="063BCA79" w14:textId="73C46802" w:rsidR="00551ACE" w:rsidRPr="00A53A7D" w:rsidRDefault="00D92DC8" w:rsidP="00021EDA">
            <w:pPr>
              <w:shd w:val="clear" w:color="auto" w:fill="FFFFFF"/>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E</w:t>
            </w:r>
            <w:r w:rsidR="00551ACE" w:rsidRPr="00A53A7D">
              <w:rPr>
                <w:rFonts w:ascii="Times New Roman" w:eastAsia="Times New Roman" w:hAnsi="Times New Roman" w:cs="Times New Roman"/>
                <w:sz w:val="24"/>
                <w:szCs w:val="24"/>
                <w:lang w:val="ro-RO"/>
              </w:rPr>
              <w:t xml:space="preserve">ste important de menționat că în cazul în care vor fi luate măsurile necesare, și anume definitivarea, promovarea și punerea în aplicare a noii Metodologii tarifare pentru serviciul de transport al gazelor naturale, acest fapt ar putea crea unele dificultăți, dat fiind că </w:t>
            </w:r>
            <w:r w:rsidR="00551ACE" w:rsidRPr="00A53A7D">
              <w:rPr>
                <w:rFonts w:ascii="Times New Roman" w:eastAsia="Times New Roman" w:hAnsi="Times New Roman" w:cs="Times New Roman"/>
                <w:sz w:val="24"/>
                <w:szCs w:val="24"/>
                <w:lang w:val="ro-MD"/>
              </w:rPr>
              <w:t xml:space="preserve">țările vecine, </w:t>
            </w:r>
            <w:r w:rsidR="00551ACE" w:rsidRPr="00A53A7D">
              <w:rPr>
                <w:rFonts w:ascii="Times New Roman" w:eastAsia="Times New Roman" w:hAnsi="Times New Roman" w:cs="Times New Roman"/>
                <w:b/>
                <w:sz w:val="24"/>
                <w:szCs w:val="24"/>
                <w:lang w:val="ro-RO"/>
              </w:rPr>
              <w:t xml:space="preserve">România și Ucraina implementează </w:t>
            </w:r>
            <w:r w:rsidR="0046574E" w:rsidRPr="00A53A7D">
              <w:rPr>
                <w:rFonts w:ascii="Times New Roman" w:eastAsia="Times New Roman" w:hAnsi="Times New Roman" w:cs="Times New Roman"/>
                <w:b/>
                <w:sz w:val="24"/>
                <w:szCs w:val="24"/>
                <w:lang w:val="ro-RO"/>
              </w:rPr>
              <w:t xml:space="preserve">deja </w:t>
            </w:r>
            <w:r w:rsidR="00551ACE" w:rsidRPr="00A53A7D">
              <w:rPr>
                <w:rFonts w:ascii="Times New Roman" w:eastAsia="Times New Roman" w:hAnsi="Times New Roman" w:cs="Times New Roman"/>
                <w:b/>
                <w:sz w:val="24"/>
                <w:szCs w:val="24"/>
                <w:lang w:val="ro-RO"/>
              </w:rPr>
              <w:t xml:space="preserve">sistemul de intrare ieșire </w:t>
            </w:r>
            <w:r w:rsidR="00551ACE" w:rsidRPr="00A53A7D">
              <w:rPr>
                <w:rFonts w:ascii="Times New Roman" w:eastAsia="Times New Roman" w:hAnsi="Times New Roman" w:cs="Times New Roman"/>
                <w:sz w:val="24"/>
                <w:szCs w:val="24"/>
                <w:lang w:val="ro-RO"/>
              </w:rPr>
              <w:t>la determinarea tarifelor de transport în conformitate cu reglementările UE. În același timp, Republica Moldova nu are nici o experiență în acest sens.</w:t>
            </w:r>
          </w:p>
          <w:p w14:paraId="0BEE9B39" w14:textId="6F9D677D" w:rsidR="00D92DC8" w:rsidRPr="00A53A7D" w:rsidRDefault="00D92DC8" w:rsidP="00021EDA">
            <w:pPr>
              <w:spacing w:after="0"/>
              <w:ind w:firstLine="501"/>
              <w:jc w:val="both"/>
              <w:rPr>
                <w:rFonts w:ascii="Times New Roman" w:eastAsia="Times New Roman" w:hAnsi="Times New Roman" w:cs="Times New Roman"/>
                <w:b/>
                <w:i/>
                <w:sz w:val="24"/>
                <w:szCs w:val="24"/>
                <w:lang w:val="en-GB"/>
              </w:rPr>
            </w:pPr>
            <w:r w:rsidRPr="00A53A7D">
              <w:rPr>
                <w:rFonts w:ascii="Times New Roman" w:eastAsia="Times New Roman" w:hAnsi="Times New Roman" w:cs="Times New Roman"/>
                <w:sz w:val="24"/>
                <w:szCs w:val="24"/>
                <w:lang w:val="ro-RO"/>
              </w:rPr>
              <w:t>Totodată, există și riscul înaintării din partea</w:t>
            </w:r>
            <w:r w:rsidR="00A0557C" w:rsidRPr="00A53A7D">
              <w:rPr>
                <w:rFonts w:ascii="Times New Roman" w:eastAsia="Times New Roman" w:hAnsi="Times New Roman" w:cs="Times New Roman"/>
                <w:sz w:val="24"/>
                <w:szCs w:val="24"/>
                <w:lang w:val="ro-RO"/>
              </w:rPr>
              <w:t xml:space="preserve"> Secretariatului</w:t>
            </w:r>
            <w:r w:rsidRPr="00A53A7D">
              <w:rPr>
                <w:rFonts w:ascii="Times New Roman" w:eastAsia="Times New Roman" w:hAnsi="Times New Roman" w:cs="Times New Roman"/>
                <w:sz w:val="24"/>
                <w:szCs w:val="24"/>
                <w:lang w:val="ro-RO"/>
              </w:rPr>
              <w:t xml:space="preserve"> Comunității Energetice a unei proceduri de </w:t>
            </w:r>
            <w:r w:rsidRPr="00A53A7D">
              <w:rPr>
                <w:rFonts w:ascii="Times New Roman" w:eastAsia="Times New Roman" w:hAnsi="Times New Roman" w:cs="Times New Roman"/>
                <w:b/>
                <w:sz w:val="24"/>
                <w:szCs w:val="24"/>
                <w:lang w:val="ro-RO"/>
              </w:rPr>
              <w:t xml:space="preserve">infringement </w:t>
            </w:r>
            <w:r w:rsidRPr="00A53A7D">
              <w:rPr>
                <w:rFonts w:ascii="Times New Roman" w:eastAsia="Times New Roman" w:hAnsi="Times New Roman" w:cs="Times New Roman"/>
                <w:sz w:val="24"/>
                <w:szCs w:val="24"/>
                <w:lang w:val="ro-RO"/>
              </w:rPr>
              <w:t>(constatare a neîndeplinirii obligaţiilor de că</w:t>
            </w:r>
            <w:r w:rsidR="00D85C79" w:rsidRPr="00A53A7D">
              <w:rPr>
                <w:rFonts w:ascii="Times New Roman" w:eastAsia="Times New Roman" w:hAnsi="Times New Roman" w:cs="Times New Roman"/>
                <w:sz w:val="24"/>
                <w:szCs w:val="24"/>
                <w:lang w:val="ro-RO"/>
              </w:rPr>
              <w:t>tre S</w:t>
            </w:r>
            <w:r w:rsidRPr="00A53A7D">
              <w:rPr>
                <w:rFonts w:ascii="Times New Roman" w:eastAsia="Times New Roman" w:hAnsi="Times New Roman" w:cs="Times New Roman"/>
                <w:sz w:val="24"/>
                <w:szCs w:val="24"/>
                <w:lang w:val="ro-RO"/>
              </w:rPr>
              <w:t>tat) și aplicarea un</w:t>
            </w:r>
            <w:r w:rsidR="00426BBE" w:rsidRPr="00A53A7D">
              <w:rPr>
                <w:rFonts w:ascii="Times New Roman" w:eastAsia="Times New Roman" w:hAnsi="Times New Roman" w:cs="Times New Roman"/>
                <w:sz w:val="24"/>
                <w:szCs w:val="24"/>
                <w:lang w:val="ro-RO"/>
              </w:rPr>
              <w:t>or</w:t>
            </w:r>
            <w:r w:rsidRPr="00A53A7D">
              <w:rPr>
                <w:rFonts w:ascii="Times New Roman" w:eastAsia="Times New Roman" w:hAnsi="Times New Roman" w:cs="Times New Roman"/>
                <w:sz w:val="24"/>
                <w:szCs w:val="24"/>
                <w:lang w:val="ro-RO"/>
              </w:rPr>
              <w:t xml:space="preserve"> sancțiuni.</w:t>
            </w:r>
          </w:p>
          <w:p w14:paraId="18E3107F" w14:textId="10EAE018" w:rsidR="00551ACE" w:rsidRPr="00A53A7D" w:rsidRDefault="00536BAC" w:rsidP="00D56B62">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În cazul unor posibile viitoare scenarii de flux care ar permite transportul de gaze naturale din alte țări</w:t>
            </w:r>
            <w:r w:rsidR="00D72435" w:rsidRPr="00A53A7D">
              <w:rPr>
                <w:rFonts w:ascii="Times New Roman" w:eastAsia="Times New Roman" w:hAnsi="Times New Roman" w:cs="Times New Roman"/>
                <w:sz w:val="24"/>
                <w:szCs w:val="24"/>
                <w:lang w:val="ro-RO"/>
              </w:rPr>
              <w:t xml:space="preserve">, trecerea la tarife pentru serviciul de transport de tip „intrare-ieşire”, </w:t>
            </w:r>
            <w:r w:rsidR="00D72435" w:rsidRPr="00A53A7D">
              <w:rPr>
                <w:rFonts w:ascii="Times New Roman" w:eastAsia="Times New Roman" w:hAnsi="Times New Roman" w:cs="Times New Roman"/>
                <w:b/>
                <w:sz w:val="24"/>
                <w:szCs w:val="24"/>
                <w:lang w:val="ro-RO"/>
              </w:rPr>
              <w:t>fără perceperea tarifelor la trecerea dintr-o rețea în alta</w:t>
            </w:r>
            <w:r w:rsidR="00D72435" w:rsidRPr="00A53A7D">
              <w:rPr>
                <w:rFonts w:ascii="Times New Roman" w:eastAsia="Times New Roman" w:hAnsi="Times New Roman" w:cs="Times New Roman"/>
                <w:sz w:val="24"/>
                <w:szCs w:val="24"/>
                <w:lang w:val="ro-RO"/>
              </w:rPr>
              <w:t xml:space="preserve"> (de ex. reţeaua SRL „Vestmoldtransgaz” în cea a SRL „Moldovatransgaz” şi invers), va duce l</w:t>
            </w:r>
            <w:r w:rsidR="00A53A7D" w:rsidRPr="00A53A7D">
              <w:rPr>
                <w:rFonts w:ascii="Times New Roman" w:eastAsia="Times New Roman" w:hAnsi="Times New Roman" w:cs="Times New Roman"/>
                <w:sz w:val="24"/>
                <w:szCs w:val="24"/>
                <w:lang w:val="ro-RO"/>
              </w:rPr>
              <w:t>a evitare suprapunerii de tarife.</w:t>
            </w:r>
          </w:p>
          <w:p w14:paraId="0DEFEBFF" w14:textId="04980E90" w:rsidR="00EE77A6" w:rsidRPr="00A53A7D" w:rsidRDefault="00EE77A6" w:rsidP="00A0557C">
            <w:pPr>
              <w:spacing w:after="0"/>
              <w:jc w:val="both"/>
              <w:rPr>
                <w:rFonts w:ascii="Times New Roman" w:eastAsia="Times New Roman" w:hAnsi="Times New Roman" w:cs="Times New Roman"/>
                <w:sz w:val="24"/>
                <w:szCs w:val="24"/>
                <w:lang w:val="ro-RO"/>
              </w:rPr>
            </w:pPr>
          </w:p>
        </w:tc>
      </w:tr>
      <w:tr w:rsidR="00A53A7D" w:rsidRPr="00F97F52" w14:paraId="76AB341D" w14:textId="77777777" w:rsidTr="00B41239">
        <w:trPr>
          <w:trHeight w:val="431"/>
        </w:trPr>
        <w:tc>
          <w:tcPr>
            <w:tcW w:w="9530" w:type="dxa"/>
            <w:gridSpan w:val="2"/>
          </w:tcPr>
          <w:p w14:paraId="01DF82D7" w14:textId="4AD5FC6F" w:rsidR="00B51A02" w:rsidRPr="00A53A7D" w:rsidRDefault="00B51A02" w:rsidP="00023F06">
            <w:pPr>
              <w:spacing w:line="240" w:lineRule="auto"/>
              <w:rPr>
                <w:rFonts w:ascii="Times New Roman" w:eastAsia="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t xml:space="preserve">e) </w:t>
            </w:r>
            <w:r w:rsidR="00415DD1" w:rsidRPr="00A53A7D">
              <w:rPr>
                <w:rFonts w:ascii="Times New Roman" w:eastAsia="Times New Roman" w:hAnsi="Times New Roman" w:cs="Times New Roman"/>
                <w:b/>
                <w:i/>
                <w:sz w:val="24"/>
                <w:szCs w:val="24"/>
                <w:lang w:val="ro-RO"/>
              </w:rPr>
              <w:t>Descrieți</w:t>
            </w:r>
            <w:r w:rsidRPr="00A53A7D">
              <w:rPr>
                <w:rFonts w:ascii="Times New Roman" w:eastAsia="Times New Roman" w:hAnsi="Times New Roman" w:cs="Times New Roman"/>
                <w:b/>
                <w:i/>
                <w:sz w:val="24"/>
                <w:szCs w:val="24"/>
                <w:lang w:val="ro-RO"/>
              </w:rPr>
              <w:t xml:space="preserve"> cadrul juridic actual aplicabil raporturilor analizate şi </w:t>
            </w:r>
            <w:r w:rsidR="00415DD1" w:rsidRPr="00A53A7D">
              <w:rPr>
                <w:rFonts w:ascii="Times New Roman" w:eastAsia="Times New Roman" w:hAnsi="Times New Roman" w:cs="Times New Roman"/>
                <w:b/>
                <w:i/>
                <w:sz w:val="24"/>
                <w:szCs w:val="24"/>
                <w:lang w:val="ro-RO"/>
              </w:rPr>
              <w:t>identificați</w:t>
            </w:r>
            <w:r w:rsidRPr="00A53A7D">
              <w:rPr>
                <w:rFonts w:ascii="Times New Roman" w:eastAsia="Times New Roman" w:hAnsi="Times New Roman" w:cs="Times New Roman"/>
                <w:b/>
                <w:i/>
                <w:sz w:val="24"/>
                <w:szCs w:val="24"/>
                <w:lang w:val="ro-RO"/>
              </w:rPr>
              <w:t xml:space="preserve"> </w:t>
            </w:r>
            <w:r w:rsidR="002771EE" w:rsidRPr="00A53A7D">
              <w:rPr>
                <w:rFonts w:ascii="Times New Roman" w:eastAsia="Times New Roman" w:hAnsi="Times New Roman" w:cs="Times New Roman"/>
                <w:b/>
                <w:i/>
                <w:sz w:val="24"/>
                <w:szCs w:val="24"/>
                <w:lang w:val="ro-RO"/>
              </w:rPr>
              <w:t>carențele</w:t>
            </w:r>
            <w:r w:rsidRPr="00A53A7D">
              <w:rPr>
                <w:rFonts w:ascii="Times New Roman" w:eastAsia="Times New Roman" w:hAnsi="Times New Roman" w:cs="Times New Roman"/>
                <w:b/>
                <w:i/>
                <w:sz w:val="24"/>
                <w:szCs w:val="24"/>
                <w:lang w:val="ro-RO"/>
              </w:rPr>
              <w:t xml:space="preserve"> prevederilor normative în vigoare, </w:t>
            </w:r>
            <w:r w:rsidR="00415DD1" w:rsidRPr="00A53A7D">
              <w:rPr>
                <w:rFonts w:ascii="Times New Roman" w:eastAsia="Times New Roman" w:hAnsi="Times New Roman" w:cs="Times New Roman"/>
                <w:b/>
                <w:i/>
                <w:sz w:val="24"/>
                <w:szCs w:val="24"/>
                <w:lang w:val="ro-RO"/>
              </w:rPr>
              <w:t>identificați</w:t>
            </w:r>
            <w:r w:rsidRPr="00A53A7D">
              <w:rPr>
                <w:rFonts w:ascii="Times New Roman" w:eastAsia="Times New Roman" w:hAnsi="Times New Roman" w:cs="Times New Roman"/>
                <w:b/>
                <w:i/>
                <w:sz w:val="24"/>
                <w:szCs w:val="24"/>
                <w:lang w:val="ro-RO"/>
              </w:rPr>
              <w:t xml:space="preserve"> documentele de politici şi reglementările existente care </w:t>
            </w:r>
            <w:r w:rsidR="00415DD1" w:rsidRPr="00A53A7D">
              <w:rPr>
                <w:rFonts w:ascii="Times New Roman" w:eastAsia="Times New Roman" w:hAnsi="Times New Roman" w:cs="Times New Roman"/>
                <w:b/>
                <w:i/>
                <w:sz w:val="24"/>
                <w:szCs w:val="24"/>
                <w:lang w:val="ro-RO"/>
              </w:rPr>
              <w:t>condiționează</w:t>
            </w:r>
            <w:r w:rsidRPr="00A53A7D">
              <w:rPr>
                <w:rFonts w:ascii="Times New Roman" w:eastAsia="Times New Roman" w:hAnsi="Times New Roman" w:cs="Times New Roman"/>
                <w:b/>
                <w:i/>
                <w:sz w:val="24"/>
                <w:szCs w:val="24"/>
                <w:lang w:val="ro-RO"/>
              </w:rPr>
              <w:t xml:space="preserve"> intervenţia statului</w:t>
            </w:r>
          </w:p>
        </w:tc>
      </w:tr>
      <w:tr w:rsidR="00A53A7D" w:rsidRPr="00F97F52" w14:paraId="55FA7F03" w14:textId="77777777" w:rsidTr="00B41239">
        <w:tc>
          <w:tcPr>
            <w:tcW w:w="9530" w:type="dxa"/>
            <w:gridSpan w:val="2"/>
          </w:tcPr>
          <w:p w14:paraId="00D6BC0C" w14:textId="58D8B3DC" w:rsidR="0045729C" w:rsidRPr="00A53A7D" w:rsidRDefault="0045729C" w:rsidP="00426BBE">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xml:space="preserve">În conformitate cu </w:t>
            </w:r>
            <w:r w:rsidRPr="00A53A7D">
              <w:rPr>
                <w:rFonts w:ascii="Times New Roman" w:eastAsia="Times New Roman" w:hAnsi="Times New Roman" w:cs="Times New Roman"/>
                <w:i/>
                <w:sz w:val="24"/>
                <w:szCs w:val="24"/>
                <w:lang w:val="ro-RO"/>
              </w:rPr>
              <w:t>art. 7 alin. (2) lit. a</w:t>
            </w:r>
            <w:r w:rsidRPr="00A53A7D">
              <w:rPr>
                <w:rFonts w:ascii="Times New Roman" w:eastAsia="Times New Roman" w:hAnsi="Times New Roman" w:cs="Times New Roman"/>
                <w:sz w:val="24"/>
                <w:szCs w:val="24"/>
                <w:lang w:val="ro-RO"/>
              </w:rPr>
              <w:t>) din Legea cu privire la gazele naturale, în domeniul de reglementare a preţurilor şi tarifelor, Agenţia are atribuția de aprob</w:t>
            </w:r>
            <w:r w:rsidR="00151206" w:rsidRPr="00A53A7D">
              <w:rPr>
                <w:rFonts w:ascii="Times New Roman" w:eastAsia="Times New Roman" w:hAnsi="Times New Roman" w:cs="Times New Roman"/>
                <w:sz w:val="24"/>
                <w:szCs w:val="24"/>
                <w:lang w:val="ro-RO"/>
              </w:rPr>
              <w:t>are a</w:t>
            </w:r>
            <w:r w:rsidRPr="00A53A7D">
              <w:rPr>
                <w:rFonts w:ascii="Times New Roman" w:eastAsia="Times New Roman" w:hAnsi="Times New Roman" w:cs="Times New Roman"/>
                <w:sz w:val="24"/>
                <w:szCs w:val="24"/>
                <w:lang w:val="ro-RO"/>
              </w:rPr>
              <w:t xml:space="preserve"> </w:t>
            </w:r>
            <w:r w:rsidR="00A0557C" w:rsidRPr="00A53A7D">
              <w:rPr>
                <w:rFonts w:ascii="Times New Roman" w:eastAsia="Times New Roman" w:hAnsi="Times New Roman" w:cs="Times New Roman"/>
                <w:sz w:val="24"/>
                <w:szCs w:val="24"/>
                <w:lang w:val="ro-RO"/>
              </w:rPr>
              <w:t xml:space="preserve">metodologiei </w:t>
            </w:r>
            <w:r w:rsidRPr="00A53A7D">
              <w:rPr>
                <w:rFonts w:ascii="Times New Roman" w:eastAsia="Times New Roman" w:hAnsi="Times New Roman" w:cs="Times New Roman"/>
                <w:sz w:val="24"/>
                <w:szCs w:val="24"/>
                <w:lang w:val="ro-RO"/>
              </w:rPr>
              <w:t>de calculare, de aprobare şi de aplicare a tarifelor reglementate pentru serviciul de</w:t>
            </w:r>
            <w:r w:rsidR="00A43151" w:rsidRPr="00A53A7D">
              <w:rPr>
                <w:rFonts w:ascii="Times New Roman" w:eastAsia="Times New Roman" w:hAnsi="Times New Roman" w:cs="Times New Roman"/>
                <w:sz w:val="24"/>
                <w:szCs w:val="24"/>
                <w:lang w:val="ro-RO"/>
              </w:rPr>
              <w:t xml:space="preserve"> transport al gazelor naturale.</w:t>
            </w:r>
          </w:p>
          <w:p w14:paraId="376CF8D6" w14:textId="3CA23769" w:rsidR="0045729C" w:rsidRPr="00A53A7D" w:rsidRDefault="0045729C" w:rsidP="00426BBE">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xml:space="preserve">Potrivit </w:t>
            </w:r>
            <w:r w:rsidRPr="00A53A7D">
              <w:rPr>
                <w:rFonts w:ascii="Times New Roman" w:eastAsia="Times New Roman" w:hAnsi="Times New Roman" w:cs="Times New Roman"/>
                <w:i/>
                <w:sz w:val="24"/>
                <w:szCs w:val="24"/>
                <w:lang w:val="ro-RO"/>
              </w:rPr>
              <w:t>art. 99 alin. (5)</w:t>
            </w:r>
            <w:r w:rsidRPr="00A53A7D">
              <w:rPr>
                <w:rFonts w:ascii="Times New Roman" w:eastAsia="Times New Roman" w:hAnsi="Times New Roman" w:cs="Times New Roman"/>
                <w:sz w:val="24"/>
                <w:szCs w:val="24"/>
                <w:lang w:val="ro-RO"/>
              </w:rPr>
              <w:t xml:space="preserve"> din </w:t>
            </w:r>
            <w:r w:rsidR="00D92DC8" w:rsidRPr="00A53A7D">
              <w:rPr>
                <w:rFonts w:ascii="Times New Roman" w:eastAsia="Times New Roman" w:hAnsi="Times New Roman" w:cs="Times New Roman"/>
                <w:sz w:val="24"/>
                <w:szCs w:val="24"/>
                <w:lang w:val="ro-RO"/>
              </w:rPr>
              <w:t>ace</w:t>
            </w:r>
            <w:r w:rsidR="00AD394D" w:rsidRPr="00A53A7D">
              <w:rPr>
                <w:rFonts w:ascii="Times New Roman" w:eastAsia="Times New Roman" w:hAnsi="Times New Roman" w:cs="Times New Roman"/>
                <w:sz w:val="24"/>
                <w:szCs w:val="24"/>
                <w:lang w:val="ro-RO"/>
              </w:rPr>
              <w:t>e</w:t>
            </w:r>
            <w:r w:rsidR="00D92DC8" w:rsidRPr="00A53A7D">
              <w:rPr>
                <w:rFonts w:ascii="Times New Roman" w:eastAsia="Times New Roman" w:hAnsi="Times New Roman" w:cs="Times New Roman"/>
                <w:sz w:val="24"/>
                <w:szCs w:val="24"/>
                <w:lang w:val="ro-RO"/>
              </w:rPr>
              <w:t>ași Lege</w:t>
            </w:r>
            <w:r w:rsidRPr="00A53A7D">
              <w:rPr>
                <w:rFonts w:ascii="Times New Roman" w:eastAsia="Times New Roman" w:hAnsi="Times New Roman" w:cs="Times New Roman"/>
                <w:sz w:val="24"/>
                <w:szCs w:val="24"/>
                <w:lang w:val="ro-RO"/>
              </w:rPr>
              <w:t>, Metodologia de calculare, aprobare şi aplicare a tarifului reglementat pentru serviciul de transport al gazelor naturale trebuie să stabilească modul de determinare a tarifelor de intrare şi ieşire din reţelele de transport al gazelor naturale, mecanismele şi metoda de stabilire a ratelor de alocare a costurilor în raport cu punctele de intrare şi de ieşire.</w:t>
            </w:r>
          </w:p>
          <w:p w14:paraId="46F3B8E4" w14:textId="0C78EE6B" w:rsidR="00175194" w:rsidRPr="00A53A7D" w:rsidRDefault="00023F06" w:rsidP="00426BBE">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Î</w:t>
            </w:r>
            <w:r w:rsidR="000D63FD" w:rsidRPr="00A53A7D">
              <w:rPr>
                <w:rFonts w:ascii="Times New Roman" w:eastAsia="Times New Roman" w:hAnsi="Times New Roman" w:cs="Times New Roman"/>
                <w:sz w:val="24"/>
                <w:szCs w:val="24"/>
                <w:lang w:val="ro-RO"/>
              </w:rPr>
              <w:t>n același context</w:t>
            </w:r>
            <w:r w:rsidR="00A0557C" w:rsidRPr="00A53A7D">
              <w:rPr>
                <w:rFonts w:ascii="Times New Roman" w:eastAsia="Times New Roman" w:hAnsi="Times New Roman" w:cs="Times New Roman"/>
                <w:sz w:val="24"/>
                <w:szCs w:val="24"/>
                <w:lang w:val="ro-RO"/>
              </w:rPr>
              <w:t>,</w:t>
            </w:r>
            <w:r w:rsidR="000D63FD" w:rsidRPr="00A53A7D">
              <w:rPr>
                <w:rFonts w:ascii="Times New Roman" w:eastAsia="Times New Roman" w:hAnsi="Times New Roman" w:cs="Times New Roman"/>
                <w:sz w:val="24"/>
                <w:szCs w:val="24"/>
                <w:lang w:val="ro-RO"/>
              </w:rPr>
              <w:t xml:space="preserve"> este necesitatea de a respecta angajamentele asumate de Republica Moldova la nivel internațional, și anume prevederilor Regulamentului </w:t>
            </w:r>
            <w:r w:rsidR="00997D27" w:rsidRPr="00A53A7D">
              <w:rPr>
                <w:rFonts w:ascii="Times New Roman" w:eastAsia="Times New Roman" w:hAnsi="Times New Roman" w:cs="Times New Roman"/>
                <w:sz w:val="24"/>
                <w:szCs w:val="24"/>
                <w:lang w:val="ro-RO"/>
              </w:rPr>
              <w:t xml:space="preserve">CE </w:t>
            </w:r>
            <w:r w:rsidR="000D63FD" w:rsidRPr="00A53A7D">
              <w:rPr>
                <w:rFonts w:ascii="Times New Roman" w:eastAsia="Times New Roman" w:hAnsi="Times New Roman" w:cs="Times New Roman"/>
                <w:sz w:val="24"/>
                <w:szCs w:val="24"/>
                <w:lang w:val="ro-RO"/>
              </w:rPr>
              <w:t>715/2009</w:t>
            </w:r>
            <w:r w:rsidR="00287B0B" w:rsidRPr="00A53A7D">
              <w:rPr>
                <w:rFonts w:ascii="Times New Roman" w:eastAsia="Times New Roman" w:hAnsi="Times New Roman" w:cs="Times New Roman"/>
                <w:sz w:val="24"/>
                <w:szCs w:val="24"/>
                <w:lang w:val="ro-RO"/>
              </w:rPr>
              <w:t>,</w:t>
            </w:r>
            <w:r w:rsidR="00997D27" w:rsidRPr="00A53A7D">
              <w:rPr>
                <w:rFonts w:ascii="Times New Roman" w:eastAsia="Times New Roman" w:hAnsi="Times New Roman" w:cs="Times New Roman"/>
                <w:sz w:val="24"/>
                <w:szCs w:val="24"/>
                <w:lang w:val="ro-RO"/>
              </w:rPr>
              <w:t xml:space="preserve"> care </w:t>
            </w:r>
            <w:r w:rsidR="003B45C5" w:rsidRPr="00A53A7D">
              <w:rPr>
                <w:rFonts w:ascii="Times New Roman" w:eastAsia="Times New Roman" w:hAnsi="Times New Roman" w:cs="Times New Roman"/>
                <w:sz w:val="24"/>
                <w:szCs w:val="24"/>
                <w:lang w:val="ro-RO"/>
              </w:rPr>
              <w:t xml:space="preserve">prevede că </w:t>
            </w:r>
            <w:r w:rsidR="00115E33" w:rsidRPr="00A53A7D">
              <w:rPr>
                <w:rFonts w:ascii="Times New Roman" w:eastAsia="Times New Roman" w:hAnsi="Times New Roman" w:cs="Times New Roman"/>
                <w:sz w:val="24"/>
                <w:szCs w:val="24"/>
                <w:lang w:val="ro-RO"/>
              </w:rPr>
              <w:t xml:space="preserve">toate țările membre UE, precum și cele semnatare la Tratatul de Constituire a Comunității Energetice vor asigura părților terțe (utilizatori de sistem) acces  la infrastructura de transport al </w:t>
            </w:r>
            <w:r w:rsidR="00115E33" w:rsidRPr="00A53A7D">
              <w:rPr>
                <w:rFonts w:ascii="Times New Roman" w:eastAsia="Times New Roman" w:hAnsi="Times New Roman" w:cs="Times New Roman"/>
                <w:sz w:val="24"/>
                <w:szCs w:val="24"/>
                <w:lang w:val="ro-RO"/>
              </w:rPr>
              <w:lastRenderedPageBreak/>
              <w:t xml:space="preserve">gazelor naturale, acest acces fiind acordat </w:t>
            </w:r>
            <w:r w:rsidR="003B45C5" w:rsidRPr="00A53A7D">
              <w:rPr>
                <w:rFonts w:ascii="Times New Roman" w:eastAsia="Times New Roman" w:hAnsi="Times New Roman" w:cs="Times New Roman"/>
                <w:sz w:val="24"/>
                <w:szCs w:val="24"/>
                <w:lang w:val="ro-RO"/>
              </w:rPr>
              <w:t>în baza unor tarife</w:t>
            </w:r>
            <w:r w:rsidR="00115E33" w:rsidRPr="00A53A7D">
              <w:rPr>
                <w:rFonts w:ascii="Times New Roman" w:eastAsia="Times New Roman" w:hAnsi="Times New Roman" w:cs="Times New Roman"/>
                <w:sz w:val="24"/>
                <w:szCs w:val="24"/>
                <w:lang w:val="ro-RO"/>
              </w:rPr>
              <w:t>,</w:t>
            </w:r>
            <w:r w:rsidR="003B45C5" w:rsidRPr="00A53A7D">
              <w:rPr>
                <w:rFonts w:ascii="Times New Roman" w:eastAsia="Times New Roman" w:hAnsi="Times New Roman" w:cs="Times New Roman"/>
                <w:sz w:val="24"/>
                <w:szCs w:val="24"/>
                <w:lang w:val="ro-RO"/>
              </w:rPr>
              <w:t xml:space="preserve"> stabilite în conformitate cu</w:t>
            </w:r>
            <w:r w:rsidR="00115E33" w:rsidRPr="00A53A7D">
              <w:rPr>
                <w:rFonts w:ascii="Times New Roman" w:eastAsia="Times New Roman" w:hAnsi="Times New Roman" w:cs="Times New Roman"/>
                <w:sz w:val="24"/>
                <w:szCs w:val="24"/>
                <w:lang w:val="ro-RO"/>
              </w:rPr>
              <w:t xml:space="preserve"> o</w:t>
            </w:r>
            <w:r w:rsidR="003B45C5" w:rsidRPr="00A53A7D">
              <w:rPr>
                <w:rFonts w:ascii="Times New Roman" w:eastAsia="Times New Roman" w:hAnsi="Times New Roman" w:cs="Times New Roman"/>
                <w:sz w:val="24"/>
                <w:szCs w:val="24"/>
                <w:lang w:val="ro-RO"/>
              </w:rPr>
              <w:t xml:space="preserve"> metodologi</w:t>
            </w:r>
            <w:r w:rsidR="00115E33" w:rsidRPr="00A53A7D">
              <w:rPr>
                <w:rFonts w:ascii="Times New Roman" w:eastAsia="Times New Roman" w:hAnsi="Times New Roman" w:cs="Times New Roman"/>
                <w:sz w:val="24"/>
                <w:szCs w:val="24"/>
                <w:lang w:val="ro-RO"/>
              </w:rPr>
              <w:t>e</w:t>
            </w:r>
            <w:r w:rsidR="003B45C5" w:rsidRPr="00A53A7D">
              <w:rPr>
                <w:rFonts w:ascii="Times New Roman" w:eastAsia="Times New Roman" w:hAnsi="Times New Roman" w:cs="Times New Roman"/>
                <w:sz w:val="24"/>
                <w:szCs w:val="24"/>
                <w:lang w:val="ro-RO"/>
              </w:rPr>
              <w:t xml:space="preserve"> de calculare a tarifelor reglementate pentru serviciul de transport al gazelor naturale</w:t>
            </w:r>
            <w:r w:rsidR="00115E33" w:rsidRPr="00A53A7D">
              <w:rPr>
                <w:rFonts w:ascii="Times New Roman" w:eastAsia="Times New Roman" w:hAnsi="Times New Roman" w:cs="Times New Roman"/>
                <w:sz w:val="24"/>
                <w:szCs w:val="24"/>
                <w:lang w:val="ro-RO"/>
              </w:rPr>
              <w:t xml:space="preserve"> și</w:t>
            </w:r>
            <w:r w:rsidR="003B45C5" w:rsidRPr="00A53A7D">
              <w:rPr>
                <w:rFonts w:ascii="Times New Roman" w:eastAsia="Times New Roman" w:hAnsi="Times New Roman" w:cs="Times New Roman"/>
                <w:sz w:val="24"/>
                <w:szCs w:val="24"/>
                <w:lang w:val="ro-RO"/>
              </w:rPr>
              <w:t xml:space="preserve"> aprobat</w:t>
            </w:r>
            <w:r w:rsidR="00115E33" w:rsidRPr="00A53A7D">
              <w:rPr>
                <w:rFonts w:ascii="Times New Roman" w:eastAsia="Times New Roman" w:hAnsi="Times New Roman" w:cs="Times New Roman"/>
                <w:sz w:val="24"/>
                <w:szCs w:val="24"/>
                <w:lang w:val="ro-RO"/>
              </w:rPr>
              <w:t>ă în prealabil</w:t>
            </w:r>
            <w:r w:rsidR="003B45C5" w:rsidRPr="00A53A7D">
              <w:rPr>
                <w:rFonts w:ascii="Times New Roman" w:eastAsia="Times New Roman" w:hAnsi="Times New Roman" w:cs="Times New Roman"/>
                <w:sz w:val="24"/>
                <w:szCs w:val="24"/>
                <w:lang w:val="ro-RO"/>
              </w:rPr>
              <w:t xml:space="preserve"> de </w:t>
            </w:r>
            <w:r w:rsidR="00151206" w:rsidRPr="00A53A7D">
              <w:rPr>
                <w:rFonts w:ascii="Times New Roman" w:eastAsia="Times New Roman" w:hAnsi="Times New Roman" w:cs="Times New Roman"/>
                <w:sz w:val="24"/>
                <w:szCs w:val="24"/>
                <w:lang w:val="ro-RO"/>
              </w:rPr>
              <w:t>Agenție</w:t>
            </w:r>
            <w:r w:rsidR="00F95FE6" w:rsidRPr="00A53A7D">
              <w:rPr>
                <w:rFonts w:ascii="Times New Roman" w:eastAsia="Times New Roman" w:hAnsi="Times New Roman" w:cs="Times New Roman"/>
                <w:sz w:val="24"/>
                <w:szCs w:val="24"/>
                <w:lang w:val="ro-RO"/>
              </w:rPr>
              <w:t>.</w:t>
            </w:r>
          </w:p>
          <w:p w14:paraId="1873F2E4" w14:textId="03C15A03" w:rsidR="00551ACE" w:rsidRPr="00A53A7D" w:rsidRDefault="00551ACE" w:rsidP="00B17335">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Adițional, metodologia care urmează a fi aplicată trebuie să respecte cerințele prescrise în Regulamentul (UE) 2017/460 al Comisiei Europene din 16 martie 2017, cu privire la stabilirea codului rețelei privind structurile tarifare armonizate pentru transportul gazelor naturale</w:t>
            </w:r>
            <w:r w:rsidR="00023F06" w:rsidRPr="00A53A7D">
              <w:rPr>
                <w:rFonts w:ascii="Times New Roman" w:eastAsia="Times New Roman" w:hAnsi="Times New Roman" w:cs="Times New Roman"/>
                <w:sz w:val="24"/>
                <w:szCs w:val="24"/>
                <w:lang w:val="ro-RO"/>
              </w:rPr>
              <w:t xml:space="preserve"> pe care Agenția </w:t>
            </w:r>
            <w:r w:rsidR="00A0557C" w:rsidRPr="00A53A7D">
              <w:rPr>
                <w:rFonts w:ascii="Times New Roman" w:eastAsia="Times New Roman" w:hAnsi="Times New Roman" w:cs="Times New Roman"/>
                <w:sz w:val="24"/>
                <w:szCs w:val="24"/>
                <w:lang w:val="ro-RO"/>
              </w:rPr>
              <w:t>l-a</w:t>
            </w:r>
            <w:r w:rsidR="00023F06" w:rsidRPr="00A53A7D">
              <w:rPr>
                <w:rFonts w:ascii="Times New Roman" w:eastAsia="Times New Roman" w:hAnsi="Times New Roman" w:cs="Times New Roman"/>
                <w:sz w:val="24"/>
                <w:szCs w:val="24"/>
                <w:lang w:val="ro-RO"/>
              </w:rPr>
              <w:t xml:space="preserve"> transpu</w:t>
            </w:r>
            <w:r w:rsidR="00A0557C" w:rsidRPr="00A53A7D">
              <w:rPr>
                <w:rFonts w:ascii="Times New Roman" w:eastAsia="Times New Roman" w:hAnsi="Times New Roman" w:cs="Times New Roman"/>
                <w:sz w:val="24"/>
                <w:szCs w:val="24"/>
                <w:lang w:val="ro-RO"/>
              </w:rPr>
              <w:t>s</w:t>
            </w:r>
            <w:r w:rsidR="00023F06" w:rsidRPr="00A53A7D">
              <w:rPr>
                <w:rFonts w:ascii="Times New Roman" w:eastAsia="Times New Roman" w:hAnsi="Times New Roman" w:cs="Times New Roman"/>
                <w:sz w:val="24"/>
                <w:szCs w:val="24"/>
                <w:lang w:val="ro-RO"/>
              </w:rPr>
              <w:t xml:space="preserve"> în codul Rețelelor de gaze naturale</w:t>
            </w:r>
            <w:r w:rsidR="00A0557C" w:rsidRPr="00A53A7D">
              <w:rPr>
                <w:rFonts w:ascii="Times New Roman" w:eastAsia="Times New Roman" w:hAnsi="Times New Roman" w:cs="Times New Roman"/>
                <w:sz w:val="24"/>
                <w:szCs w:val="24"/>
                <w:lang w:val="ro-RO"/>
              </w:rPr>
              <w:t xml:space="preserve"> aprobat prin </w:t>
            </w:r>
            <w:r w:rsidR="00B17335" w:rsidRPr="00A53A7D">
              <w:rPr>
                <w:rFonts w:ascii="Times New Roman" w:eastAsia="Times New Roman" w:hAnsi="Times New Roman" w:cs="Times New Roman"/>
                <w:sz w:val="24"/>
                <w:szCs w:val="24"/>
                <w:lang w:val="ro-RO"/>
              </w:rPr>
              <w:t>Hotărârea ANRE nr. 4</w:t>
            </w:r>
            <w:r w:rsidR="00A0557C" w:rsidRPr="00A53A7D">
              <w:rPr>
                <w:rFonts w:ascii="Times New Roman" w:eastAsia="Times New Roman" w:hAnsi="Times New Roman" w:cs="Times New Roman"/>
                <w:sz w:val="24"/>
                <w:szCs w:val="24"/>
                <w:lang w:val="ro-RO"/>
              </w:rPr>
              <w:t xml:space="preserve">20 din data de 22.11.2019 </w:t>
            </w:r>
            <w:r w:rsidR="00023F06" w:rsidRPr="00A53A7D">
              <w:rPr>
                <w:rFonts w:ascii="Times New Roman" w:eastAsia="Times New Roman" w:hAnsi="Times New Roman" w:cs="Times New Roman"/>
                <w:sz w:val="24"/>
                <w:szCs w:val="24"/>
                <w:lang w:val="ro-RO"/>
              </w:rPr>
              <w:t xml:space="preserve"> </w:t>
            </w:r>
            <w:r w:rsidRPr="00A53A7D">
              <w:rPr>
                <w:rFonts w:ascii="Times New Roman" w:eastAsia="Times New Roman" w:hAnsi="Times New Roman" w:cs="Times New Roman"/>
                <w:sz w:val="24"/>
                <w:szCs w:val="24"/>
                <w:lang w:val="ro-RO"/>
              </w:rPr>
              <w:t>.</w:t>
            </w:r>
          </w:p>
          <w:p w14:paraId="1BC21ACD" w14:textId="74BA4F55" w:rsidR="00D92DC8" w:rsidRPr="00A53A7D" w:rsidRDefault="00023F06" w:rsidP="00426BBE">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Potrivit Regulamentului (CE) nr. 715/2009 din 13 iulie 2009 privind condițiile de acces la rețelele pentru transportul gazelor naturale, t</w:t>
            </w:r>
            <w:r w:rsidR="00D92DC8" w:rsidRPr="00A53A7D">
              <w:rPr>
                <w:rFonts w:ascii="Times New Roman" w:eastAsia="Times New Roman" w:hAnsi="Times New Roman" w:cs="Times New Roman"/>
                <w:sz w:val="24"/>
                <w:szCs w:val="24"/>
                <w:lang w:val="ro-RO"/>
              </w:rPr>
              <w:t xml:space="preserve">arifele pentru utilizatorii de rețea sunt nediscriminatorii și se stabilesc separat pentru fiecare punct de intrare sau punct de ieșire în/din sistemul de transport. Mecanismele de alocare a costurilor și metodologia de stabilire a tarifelor la punctele de intrare și de ieșire se aprobă de către Agenție. </w:t>
            </w:r>
          </w:p>
          <w:p w14:paraId="6BCAD540" w14:textId="77777777" w:rsidR="0066379A" w:rsidRPr="00A53A7D" w:rsidRDefault="0066379A" w:rsidP="0066379A">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xml:space="preserve">Proiectul Metodologiei propuse spre promovare va prevedea mecanismul de determinare a costurilor și tarifelor pentru serviciul de transport al gazelor naturale, în comparație cu metodologia în vigoare în prezent (aprobată prin Hotărârea ANRE nr. 678/2014) care stabilește modalitatea de calculare a preţurilor şi tarifelor reglementate, a) pentru serviciul de transport, b) serviciul de distribuție și c) furnizare a gazelor naturale de către furnizorul de ultimă opţiune şi/sau de furnizorul căruia i-a fost impusă îndeplinirea obligației de serviciu public. </w:t>
            </w:r>
          </w:p>
          <w:p w14:paraId="5F63DB9A" w14:textId="77777777" w:rsidR="0066379A" w:rsidRPr="00A53A7D" w:rsidRDefault="0066379A" w:rsidP="0066379A">
            <w:pPr>
              <w:spacing w:after="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Termenul de valabilitate a Metodologiei de calculare şi aplicare a tarifelor şi prețurilor reglementate la gazele naturale aprobate prin Hotărârea ANRE nr. 678/2014, a expirat la data 21 noiembrie 2019,  fiind prelungit de către ANRE până la intrarea în vigoare a noii metodologii tarifare. Agenția are obligația  de a elabora și aproba o nouă metodologie care să reglementeze modalitatea de calculare, aplicare și aprobare a tarifelor pentru serviciul de transport, pentru următoarea perioadă tarifară.</w:t>
            </w:r>
          </w:p>
          <w:p w14:paraId="14EC9DC1" w14:textId="6059EC23" w:rsidR="0066379A" w:rsidRPr="00A53A7D" w:rsidRDefault="0066379A" w:rsidP="0066379A">
            <w:pPr>
              <w:spacing w:before="120" w:after="0"/>
              <w:ind w:firstLine="501"/>
              <w:jc w:val="both"/>
              <w:rPr>
                <w:rFonts w:ascii="Times New Roman" w:hAnsi="Times New Roman" w:cs="Times New Roman"/>
                <w:sz w:val="24"/>
                <w:szCs w:val="24"/>
                <w:lang w:val="ro-RO"/>
              </w:rPr>
            </w:pPr>
            <w:r w:rsidRPr="00A53A7D">
              <w:rPr>
                <w:rFonts w:ascii="Times New Roman" w:eastAsia="Times New Roman" w:hAnsi="Times New Roman" w:cs="Times New Roman"/>
                <w:sz w:val="24"/>
                <w:szCs w:val="24"/>
                <w:lang w:val="ro-RO"/>
              </w:rPr>
              <w:t>Spre deosebire de Metodologia tarifară existentă, care prevede modalitatea de determinare a tarifului pentru serviciul de transport al gazelor naturale conform principiului „marc</w:t>
            </w:r>
            <w:r w:rsidRPr="00A53A7D">
              <w:rPr>
                <w:rFonts w:ascii="Times New Roman" w:eastAsia="Times New Roman" w:hAnsi="Times New Roman" w:cs="Times New Roman"/>
                <w:sz w:val="24"/>
                <w:szCs w:val="24"/>
                <w:lang w:val="ro-MD"/>
              </w:rPr>
              <w:t>ă poștală</w:t>
            </w:r>
            <w:r w:rsidRPr="00A53A7D">
              <w:rPr>
                <w:rFonts w:ascii="Times New Roman" w:eastAsia="Times New Roman" w:hAnsi="Times New Roman" w:cs="Times New Roman"/>
                <w:sz w:val="24"/>
                <w:szCs w:val="24"/>
                <w:lang w:val="ro-RO"/>
              </w:rPr>
              <w:t xml:space="preserve">”, în cadrul sistemului tarifar bazat pe tarife de intrare- ieșire, costurile pentru serviciul de transport </w:t>
            </w:r>
            <w:r w:rsidR="00A0557C" w:rsidRPr="00A53A7D">
              <w:rPr>
                <w:rFonts w:ascii="Times New Roman" w:eastAsia="Times New Roman" w:hAnsi="Times New Roman" w:cs="Times New Roman"/>
                <w:sz w:val="24"/>
                <w:szCs w:val="24"/>
                <w:lang w:val="ro-RO"/>
              </w:rPr>
              <w:t xml:space="preserve">nu </w:t>
            </w:r>
            <w:r w:rsidRPr="00A53A7D">
              <w:rPr>
                <w:rFonts w:ascii="Times New Roman" w:eastAsia="Times New Roman" w:hAnsi="Times New Roman" w:cs="Times New Roman"/>
                <w:sz w:val="24"/>
                <w:szCs w:val="24"/>
                <w:lang w:val="ro-RO"/>
              </w:rPr>
              <w:t>sunt asociate cu o anumită rută. Utilizatorii de sistem pot contracta separat capacitatea de intrare și ieșire. În plus, utilizatorii de sistem pot solicita transportarea gazelor naturale de la orice punct de intrare spre orice punct de ieșire. În acest context, OST decide care este modalitatea cea mai eficientă de transportare a gazelor naturale.</w:t>
            </w:r>
            <w:r w:rsidRPr="00A53A7D">
              <w:rPr>
                <w:rFonts w:ascii="Times New Roman" w:hAnsi="Times New Roman" w:cs="Times New Roman"/>
                <w:sz w:val="24"/>
                <w:szCs w:val="24"/>
                <w:lang w:val="ro-RO"/>
              </w:rPr>
              <w:t xml:space="preserve"> </w:t>
            </w:r>
          </w:p>
          <w:p w14:paraId="617B65BA" w14:textId="2BA6DC8A" w:rsidR="00082FA2" w:rsidRPr="00A53A7D" w:rsidRDefault="0066379A" w:rsidP="00082FA2">
            <w:pPr>
              <w:spacing w:after="0"/>
              <w:jc w:val="both"/>
              <w:rPr>
                <w:rFonts w:ascii="Times New Roman" w:hAnsi="Times New Roman" w:cs="Times New Roman"/>
                <w:sz w:val="24"/>
                <w:szCs w:val="24"/>
                <w:lang w:val="ro-RO"/>
              </w:rPr>
            </w:pPr>
            <w:r w:rsidRPr="00A53A7D">
              <w:rPr>
                <w:rFonts w:ascii="Times New Roman" w:hAnsi="Times New Roman" w:cs="Times New Roman"/>
                <w:sz w:val="24"/>
                <w:szCs w:val="24"/>
                <w:lang w:val="ro-RO"/>
              </w:rPr>
              <w:t>Prevederile proiectului noii Metodologii depășesc prevederile metodologiei în vigoare, unele prevederi se schimbă conceptual, prin urmare este oportun de a elabora o nouă Metodologie. Suplimentar la modificările esențiale de concept au mai fost aduse îmbunătățiri, precum simplificarea unor formule, introducerea unor noțiuni noi pentru a fi mai clară aplicarea prevederilor metodologice etc.</w:t>
            </w:r>
          </w:p>
        </w:tc>
      </w:tr>
      <w:tr w:rsidR="00A53A7D" w:rsidRPr="00A53A7D" w14:paraId="52B87F69" w14:textId="77777777" w:rsidTr="00B41239">
        <w:tc>
          <w:tcPr>
            <w:tcW w:w="9530" w:type="dxa"/>
            <w:gridSpan w:val="2"/>
            <w:shd w:val="clear" w:color="auto" w:fill="D9D9D9" w:themeFill="background1" w:themeFillShade="D9"/>
          </w:tcPr>
          <w:p w14:paraId="1EFC5E40" w14:textId="480FB006" w:rsidR="00B51A02" w:rsidRPr="00A53A7D" w:rsidRDefault="00B51A02" w:rsidP="001E693D">
            <w:pPr>
              <w:spacing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b/>
                <w:bCs/>
                <w:sz w:val="24"/>
                <w:szCs w:val="24"/>
                <w:lang w:val="ro-RO"/>
              </w:rPr>
              <w:lastRenderedPageBreak/>
              <w:t>2. Stabilirea obiectivelor</w:t>
            </w:r>
          </w:p>
        </w:tc>
      </w:tr>
      <w:tr w:rsidR="00A53A7D" w:rsidRPr="00F97F52" w14:paraId="339426FA" w14:textId="77777777" w:rsidTr="00B41239">
        <w:tc>
          <w:tcPr>
            <w:tcW w:w="9530" w:type="dxa"/>
            <w:gridSpan w:val="2"/>
          </w:tcPr>
          <w:p w14:paraId="1E8D737C" w14:textId="3A7139EF" w:rsidR="00B51A02" w:rsidRPr="00A53A7D" w:rsidRDefault="00B51A02" w:rsidP="00426BBE">
            <w:pPr>
              <w:ind w:firstLine="217"/>
              <w:jc w:val="both"/>
              <w:rPr>
                <w:rFonts w:ascii="Times New Roman" w:eastAsia="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t xml:space="preserve">a) </w:t>
            </w:r>
            <w:r w:rsidR="00415DD1" w:rsidRPr="00A53A7D">
              <w:rPr>
                <w:rFonts w:ascii="Times New Roman" w:eastAsia="Times New Roman" w:hAnsi="Times New Roman" w:cs="Times New Roman"/>
                <w:b/>
                <w:i/>
                <w:sz w:val="24"/>
                <w:szCs w:val="24"/>
                <w:lang w:val="ro-RO"/>
              </w:rPr>
              <w:t>Expuneți</w:t>
            </w:r>
            <w:r w:rsidRPr="00A53A7D">
              <w:rPr>
                <w:rFonts w:ascii="Times New Roman" w:eastAsia="Times New Roman" w:hAnsi="Times New Roman" w:cs="Times New Roman"/>
                <w:b/>
                <w:i/>
                <w:sz w:val="24"/>
                <w:szCs w:val="24"/>
                <w:lang w:val="ro-RO"/>
              </w:rPr>
              <w:t xml:space="preserve"> obiectivele (care trebuie să fie legate direct de problemă şi cauzele acesteia, formulate cuantificat, măsurabil, fixat în timp şi realist)</w:t>
            </w:r>
          </w:p>
        </w:tc>
      </w:tr>
      <w:tr w:rsidR="00A53A7D" w:rsidRPr="00F97F52" w14:paraId="1FF248AF" w14:textId="77777777" w:rsidTr="00B41239">
        <w:tc>
          <w:tcPr>
            <w:tcW w:w="9530" w:type="dxa"/>
            <w:gridSpan w:val="2"/>
          </w:tcPr>
          <w:p w14:paraId="5480FF42" w14:textId="41589F33" w:rsidR="00A1039E" w:rsidRPr="00A53A7D" w:rsidRDefault="00A1039E" w:rsidP="00426BBE">
            <w:pPr>
              <w:pStyle w:val="ListParagraph"/>
              <w:numPr>
                <w:ilvl w:val="0"/>
                <w:numId w:val="4"/>
              </w:numPr>
              <w:ind w:left="501" w:hanging="284"/>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xml:space="preserve">Calcularea tarifelor pentru serviciul de transport al gazelor naturale </w:t>
            </w:r>
            <w:r w:rsidR="0026763A" w:rsidRPr="00A53A7D">
              <w:rPr>
                <w:rFonts w:ascii="Times New Roman" w:eastAsia="Times New Roman" w:hAnsi="Times New Roman" w:cs="Times New Roman"/>
                <w:sz w:val="24"/>
                <w:szCs w:val="24"/>
                <w:lang w:val="ro-RO"/>
              </w:rPr>
              <w:t xml:space="preserve">bazate pe capacitate </w:t>
            </w:r>
            <w:r w:rsidRPr="00A53A7D">
              <w:rPr>
                <w:rFonts w:ascii="Times New Roman" w:eastAsia="Times New Roman" w:hAnsi="Times New Roman" w:cs="Times New Roman"/>
                <w:sz w:val="24"/>
                <w:szCs w:val="24"/>
                <w:lang w:val="ro-RO"/>
              </w:rPr>
              <w:t>pentru punctele de intrare/ ieșire din rețelele de transport al gazelor naturale al OST din RM.</w:t>
            </w:r>
          </w:p>
          <w:p w14:paraId="38E316D0" w14:textId="06606C87" w:rsidR="00A1039E" w:rsidRPr="00A53A7D" w:rsidRDefault="00A1039E" w:rsidP="00426BBE">
            <w:pPr>
              <w:pStyle w:val="ListParagraph"/>
              <w:numPr>
                <w:ilvl w:val="0"/>
                <w:numId w:val="4"/>
              </w:numPr>
              <w:ind w:left="501" w:hanging="284"/>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prestarea calitativă și fiabilă a serviciului de transport al gazelor naturale utilizatorilor de sistem, cu utilizarea eficientă a rețelelor de transport al gazelor naturale;</w:t>
            </w:r>
          </w:p>
          <w:p w14:paraId="635DF882" w14:textId="77777777" w:rsidR="00A0557C" w:rsidRPr="00A53A7D" w:rsidRDefault="00A0557C" w:rsidP="00426BBE">
            <w:pPr>
              <w:pStyle w:val="ListParagraph"/>
              <w:numPr>
                <w:ilvl w:val="0"/>
                <w:numId w:val="4"/>
              </w:numPr>
              <w:ind w:left="501" w:hanging="284"/>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lastRenderedPageBreak/>
              <w:t xml:space="preserve">Utilizarea eficientă a rețelelor de transport a gazelor naturale, optimizarea costurilor și efectuarea investițiilor necesare de către OST. </w:t>
            </w:r>
          </w:p>
          <w:p w14:paraId="090B276C" w14:textId="468E7CFE" w:rsidR="00151206" w:rsidRPr="00A53A7D" w:rsidRDefault="00D85C79" w:rsidP="00426BBE">
            <w:pPr>
              <w:pStyle w:val="ListParagraph"/>
              <w:numPr>
                <w:ilvl w:val="0"/>
                <w:numId w:val="4"/>
              </w:numPr>
              <w:ind w:left="501" w:hanging="284"/>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xml:space="preserve">Evitarea suprapunerii de tarife </w:t>
            </w:r>
            <w:r w:rsidR="00151206" w:rsidRPr="00A53A7D">
              <w:rPr>
                <w:rFonts w:ascii="Times New Roman" w:eastAsia="Times New Roman" w:hAnsi="Times New Roman" w:cs="Times New Roman"/>
                <w:sz w:val="24"/>
                <w:szCs w:val="24"/>
                <w:lang w:val="ro-RO"/>
              </w:rPr>
              <w:t>la trecerea din</w:t>
            </w:r>
            <w:r w:rsidR="006049EA" w:rsidRPr="00A53A7D">
              <w:rPr>
                <w:rFonts w:ascii="Times New Roman" w:eastAsia="Times New Roman" w:hAnsi="Times New Roman" w:cs="Times New Roman"/>
                <w:sz w:val="24"/>
                <w:szCs w:val="24"/>
                <w:lang w:val="ro-RO"/>
              </w:rPr>
              <w:t xml:space="preserve">tr-o rețea în alta, </w:t>
            </w:r>
            <w:r w:rsidR="00F40540" w:rsidRPr="00A53A7D">
              <w:rPr>
                <w:rFonts w:ascii="Times New Roman" w:eastAsia="Times New Roman" w:hAnsi="Times New Roman" w:cs="Times New Roman"/>
                <w:sz w:val="24"/>
                <w:szCs w:val="24"/>
                <w:lang w:val="ro-RO"/>
              </w:rPr>
              <w:t>(</w:t>
            </w:r>
            <w:r w:rsidR="006049EA" w:rsidRPr="00A53A7D">
              <w:rPr>
                <w:rFonts w:ascii="Times New Roman" w:eastAsia="Times New Roman" w:hAnsi="Times New Roman" w:cs="Times New Roman"/>
                <w:sz w:val="24"/>
                <w:szCs w:val="24"/>
                <w:lang w:val="ro-RO"/>
              </w:rPr>
              <w:t>de ex.</w:t>
            </w:r>
            <w:r w:rsidRPr="00A53A7D">
              <w:rPr>
                <w:rFonts w:ascii="Times New Roman" w:eastAsia="Times New Roman" w:hAnsi="Times New Roman" w:cs="Times New Roman"/>
                <w:sz w:val="24"/>
                <w:szCs w:val="24"/>
                <w:lang w:val="ro-RO"/>
              </w:rPr>
              <w:t xml:space="preserve"> din</w:t>
            </w:r>
            <w:r w:rsidR="006049EA" w:rsidRPr="00A53A7D">
              <w:rPr>
                <w:rFonts w:ascii="Times New Roman" w:eastAsia="Times New Roman" w:hAnsi="Times New Roman" w:cs="Times New Roman"/>
                <w:sz w:val="24"/>
                <w:szCs w:val="24"/>
                <w:lang w:val="ro-RO"/>
              </w:rPr>
              <w:t xml:space="preserve"> </w:t>
            </w:r>
            <w:r w:rsidR="00151206" w:rsidRPr="00A53A7D">
              <w:rPr>
                <w:rFonts w:ascii="Times New Roman" w:eastAsia="Times New Roman" w:hAnsi="Times New Roman" w:cs="Times New Roman"/>
                <w:sz w:val="24"/>
                <w:szCs w:val="24"/>
                <w:lang w:val="ro-RO"/>
              </w:rPr>
              <w:t xml:space="preserve">reţeaua </w:t>
            </w:r>
            <w:r w:rsidR="006049EA" w:rsidRPr="00A53A7D">
              <w:rPr>
                <w:rFonts w:ascii="Times New Roman" w:eastAsia="Times New Roman" w:hAnsi="Times New Roman" w:cs="Times New Roman"/>
                <w:sz w:val="24"/>
                <w:szCs w:val="24"/>
                <w:lang w:val="ro-RO"/>
              </w:rPr>
              <w:t>SRL „</w:t>
            </w:r>
            <w:r w:rsidR="00151206" w:rsidRPr="00A53A7D">
              <w:rPr>
                <w:rFonts w:ascii="Times New Roman" w:eastAsia="Times New Roman" w:hAnsi="Times New Roman" w:cs="Times New Roman"/>
                <w:sz w:val="24"/>
                <w:szCs w:val="24"/>
                <w:lang w:val="ro-RO"/>
              </w:rPr>
              <w:t>Vestmoldtransgaz</w:t>
            </w:r>
            <w:r w:rsidR="006049EA" w:rsidRPr="00A53A7D">
              <w:rPr>
                <w:rFonts w:ascii="Times New Roman" w:eastAsia="Times New Roman" w:hAnsi="Times New Roman" w:cs="Times New Roman"/>
                <w:sz w:val="24"/>
                <w:szCs w:val="24"/>
                <w:lang w:val="ro-RO"/>
              </w:rPr>
              <w:t>”</w:t>
            </w:r>
            <w:r w:rsidR="00151206" w:rsidRPr="00A53A7D">
              <w:rPr>
                <w:rFonts w:ascii="Times New Roman" w:eastAsia="Times New Roman" w:hAnsi="Times New Roman" w:cs="Times New Roman"/>
                <w:sz w:val="24"/>
                <w:szCs w:val="24"/>
                <w:lang w:val="ro-RO"/>
              </w:rPr>
              <w:t xml:space="preserve"> în cea a </w:t>
            </w:r>
            <w:r w:rsidR="006049EA" w:rsidRPr="00A53A7D">
              <w:rPr>
                <w:rFonts w:ascii="Times New Roman" w:eastAsia="Times New Roman" w:hAnsi="Times New Roman" w:cs="Times New Roman"/>
                <w:sz w:val="24"/>
                <w:szCs w:val="24"/>
                <w:lang w:val="ro-RO"/>
              </w:rPr>
              <w:t>SRL „</w:t>
            </w:r>
            <w:r w:rsidR="00151206" w:rsidRPr="00A53A7D">
              <w:rPr>
                <w:rFonts w:ascii="Times New Roman" w:eastAsia="Times New Roman" w:hAnsi="Times New Roman" w:cs="Times New Roman"/>
                <w:sz w:val="24"/>
                <w:szCs w:val="24"/>
                <w:lang w:val="ro-RO"/>
              </w:rPr>
              <w:t>Moldovatransgaz</w:t>
            </w:r>
            <w:r w:rsidR="006049EA" w:rsidRPr="00A53A7D">
              <w:rPr>
                <w:rFonts w:ascii="Times New Roman" w:eastAsia="Times New Roman" w:hAnsi="Times New Roman" w:cs="Times New Roman"/>
                <w:sz w:val="24"/>
                <w:szCs w:val="24"/>
                <w:lang w:val="ro-RO"/>
              </w:rPr>
              <w:t>”</w:t>
            </w:r>
            <w:r w:rsidR="00151206" w:rsidRPr="00A53A7D">
              <w:rPr>
                <w:rFonts w:ascii="Times New Roman" w:eastAsia="Times New Roman" w:hAnsi="Times New Roman" w:cs="Times New Roman"/>
                <w:sz w:val="24"/>
                <w:szCs w:val="24"/>
                <w:lang w:val="ro-RO"/>
              </w:rPr>
              <w:t xml:space="preserve"> şi invers</w:t>
            </w:r>
            <w:r w:rsidR="00F40540" w:rsidRPr="00A53A7D">
              <w:rPr>
                <w:rFonts w:ascii="Times New Roman" w:eastAsia="Times New Roman" w:hAnsi="Times New Roman" w:cs="Times New Roman"/>
                <w:sz w:val="24"/>
                <w:szCs w:val="24"/>
                <w:lang w:val="ro-RO"/>
              </w:rPr>
              <w:t>)</w:t>
            </w:r>
            <w:r w:rsidRPr="00A53A7D">
              <w:rPr>
                <w:rFonts w:ascii="Times New Roman" w:eastAsia="Times New Roman" w:hAnsi="Times New Roman" w:cs="Times New Roman"/>
                <w:sz w:val="24"/>
                <w:szCs w:val="24"/>
                <w:lang w:val="ro-RO"/>
              </w:rPr>
              <w:t>;</w:t>
            </w:r>
          </w:p>
          <w:p w14:paraId="0090E239" w14:textId="52F1F272" w:rsidR="0026763A" w:rsidRPr="00A53A7D" w:rsidRDefault="0026763A" w:rsidP="00426BBE">
            <w:pPr>
              <w:pStyle w:val="ListParagraph"/>
              <w:numPr>
                <w:ilvl w:val="0"/>
                <w:numId w:val="4"/>
              </w:numPr>
              <w:ind w:left="501" w:hanging="284"/>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Atragerea noilor furnizori pe piața gazelor naturale din RM;</w:t>
            </w:r>
          </w:p>
          <w:p w14:paraId="29F48710" w14:textId="5060049F" w:rsidR="00023F06" w:rsidRPr="00A53A7D" w:rsidRDefault="00C110D0" w:rsidP="00426BBE">
            <w:pPr>
              <w:pStyle w:val="ListParagraph"/>
              <w:numPr>
                <w:ilvl w:val="0"/>
                <w:numId w:val="4"/>
              </w:numPr>
              <w:ind w:left="501" w:hanging="284"/>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Atragerea investițiilor în dezvoltarea, modernizarea şi reconstrucția capacităţilor de transport a gazelor naturale prin asigurarea investitorilor cu privire la posibilitatea recuperării prin tarif a investițiilor efectuate cu aplicarea unei rate de rentabilitate care să corespundă situației d</w:t>
            </w:r>
            <w:r w:rsidR="00D85C79" w:rsidRPr="00A53A7D">
              <w:rPr>
                <w:rFonts w:ascii="Times New Roman" w:eastAsia="Times New Roman" w:hAnsi="Times New Roman" w:cs="Times New Roman"/>
                <w:sz w:val="24"/>
                <w:szCs w:val="24"/>
                <w:lang w:val="ro-RO"/>
              </w:rPr>
              <w:t>e fapt de pe piețele financiare;</w:t>
            </w:r>
            <w:r w:rsidRPr="00A53A7D">
              <w:rPr>
                <w:rFonts w:ascii="Times New Roman" w:eastAsia="Times New Roman" w:hAnsi="Times New Roman" w:cs="Times New Roman"/>
                <w:sz w:val="24"/>
                <w:szCs w:val="24"/>
                <w:lang w:val="ro-RO"/>
              </w:rPr>
              <w:t xml:space="preserve"> </w:t>
            </w:r>
          </w:p>
          <w:p w14:paraId="2B9C22DD" w14:textId="490C84B2" w:rsidR="00E91F5F" w:rsidRPr="00A53A7D" w:rsidRDefault="00FE5C7C" w:rsidP="00426BBE">
            <w:pPr>
              <w:pStyle w:val="ListParagraph"/>
              <w:numPr>
                <w:ilvl w:val="0"/>
                <w:numId w:val="4"/>
              </w:numPr>
              <w:ind w:left="501" w:hanging="284"/>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Facilitarea</w:t>
            </w:r>
            <w:r w:rsidR="00AD14E8" w:rsidRPr="00A53A7D">
              <w:rPr>
                <w:rFonts w:ascii="Times New Roman" w:eastAsia="Times New Roman" w:hAnsi="Times New Roman" w:cs="Times New Roman"/>
                <w:sz w:val="24"/>
                <w:szCs w:val="24"/>
                <w:lang w:val="ro-RO"/>
              </w:rPr>
              <w:t xml:space="preserve"> </w:t>
            </w:r>
            <w:r w:rsidRPr="00A53A7D">
              <w:rPr>
                <w:rFonts w:ascii="Times New Roman" w:eastAsia="Times New Roman" w:hAnsi="Times New Roman" w:cs="Times New Roman"/>
                <w:sz w:val="24"/>
                <w:szCs w:val="24"/>
                <w:lang w:val="ro-RO"/>
              </w:rPr>
              <w:t>comerțului</w:t>
            </w:r>
            <w:r w:rsidR="00AD14E8" w:rsidRPr="00A53A7D">
              <w:rPr>
                <w:rFonts w:ascii="Times New Roman" w:eastAsia="Times New Roman" w:hAnsi="Times New Roman" w:cs="Times New Roman"/>
                <w:sz w:val="24"/>
                <w:szCs w:val="24"/>
                <w:lang w:val="ro-RO"/>
              </w:rPr>
              <w:t xml:space="preserve"> transfrontalier</w:t>
            </w:r>
            <w:r w:rsidR="00426BBE" w:rsidRPr="00A53A7D">
              <w:rPr>
                <w:rFonts w:ascii="Times New Roman" w:eastAsia="Times New Roman" w:hAnsi="Times New Roman" w:cs="Times New Roman"/>
                <w:sz w:val="24"/>
                <w:szCs w:val="24"/>
                <w:lang w:val="ro-RO"/>
              </w:rPr>
              <w:t xml:space="preserve"> cu gaze naturale.</w:t>
            </w:r>
          </w:p>
        </w:tc>
      </w:tr>
      <w:tr w:rsidR="00A53A7D" w:rsidRPr="00A53A7D" w14:paraId="56E25CAD" w14:textId="77777777" w:rsidTr="00B41239">
        <w:tc>
          <w:tcPr>
            <w:tcW w:w="9530" w:type="dxa"/>
            <w:gridSpan w:val="2"/>
            <w:shd w:val="clear" w:color="auto" w:fill="D9D9D9" w:themeFill="background1" w:themeFillShade="D9"/>
          </w:tcPr>
          <w:p w14:paraId="70F089C6" w14:textId="58DEA157" w:rsidR="00B51A02" w:rsidRPr="00A53A7D" w:rsidRDefault="00B51A02" w:rsidP="001E693D">
            <w:pPr>
              <w:spacing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b/>
                <w:bCs/>
                <w:sz w:val="24"/>
                <w:szCs w:val="24"/>
                <w:lang w:val="ro-RO"/>
              </w:rPr>
              <w:lastRenderedPageBreak/>
              <w:t>3. Identificarea opţiunilor</w:t>
            </w:r>
          </w:p>
        </w:tc>
      </w:tr>
      <w:tr w:rsidR="00A53A7D" w:rsidRPr="00F97F52" w14:paraId="202D4DB1" w14:textId="77777777" w:rsidTr="00B41239">
        <w:tc>
          <w:tcPr>
            <w:tcW w:w="9530" w:type="dxa"/>
            <w:gridSpan w:val="2"/>
          </w:tcPr>
          <w:p w14:paraId="34724E29" w14:textId="4278B605" w:rsidR="00474748" w:rsidRPr="00A53A7D" w:rsidRDefault="00B51A02" w:rsidP="00426BBE">
            <w:pPr>
              <w:spacing w:after="0" w:line="240" w:lineRule="auto"/>
              <w:ind w:firstLine="217"/>
              <w:rPr>
                <w:rFonts w:ascii="Times New Roman" w:eastAsia="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t xml:space="preserve">a) </w:t>
            </w:r>
            <w:r w:rsidR="00415DD1" w:rsidRPr="00A53A7D">
              <w:rPr>
                <w:rFonts w:ascii="Times New Roman" w:eastAsia="Times New Roman" w:hAnsi="Times New Roman" w:cs="Times New Roman"/>
                <w:b/>
                <w:i/>
                <w:sz w:val="24"/>
                <w:szCs w:val="24"/>
                <w:lang w:val="ro-RO"/>
              </w:rPr>
              <w:t>Expuneți</w:t>
            </w:r>
            <w:r w:rsidRPr="00A53A7D">
              <w:rPr>
                <w:rFonts w:ascii="Times New Roman" w:eastAsia="Times New Roman" w:hAnsi="Times New Roman" w:cs="Times New Roman"/>
                <w:b/>
                <w:i/>
                <w:sz w:val="24"/>
                <w:szCs w:val="24"/>
                <w:lang w:val="ro-RO"/>
              </w:rPr>
              <w:t xml:space="preserve"> succint opţiunea „a nu face nimic”, care presupune lipsa de intervenţie</w:t>
            </w:r>
          </w:p>
        </w:tc>
      </w:tr>
      <w:tr w:rsidR="00A53A7D" w:rsidRPr="00F97F52" w14:paraId="52315036" w14:textId="77777777" w:rsidTr="00B41239">
        <w:tc>
          <w:tcPr>
            <w:tcW w:w="9530" w:type="dxa"/>
            <w:gridSpan w:val="2"/>
          </w:tcPr>
          <w:p w14:paraId="62877002" w14:textId="004B6FB8" w:rsidR="004C02AC" w:rsidRPr="00A53A7D" w:rsidRDefault="00474748" w:rsidP="00426BBE">
            <w:pPr>
              <w:spacing w:after="0"/>
              <w:ind w:firstLine="357"/>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xml:space="preserve">Opţiunea de a nu face nimic </w:t>
            </w:r>
            <w:r w:rsidR="00FE5C7C" w:rsidRPr="00A53A7D">
              <w:rPr>
                <w:rFonts w:ascii="Times New Roman" w:eastAsia="Times New Roman" w:hAnsi="Times New Roman" w:cs="Times New Roman"/>
                <w:sz w:val="24"/>
                <w:szCs w:val="24"/>
                <w:lang w:val="ro-RO"/>
              </w:rPr>
              <w:t xml:space="preserve">constă </w:t>
            </w:r>
            <w:r w:rsidR="00F5308F" w:rsidRPr="00A53A7D">
              <w:rPr>
                <w:rFonts w:ascii="Times New Roman" w:eastAsia="Times New Roman" w:hAnsi="Times New Roman" w:cs="Times New Roman"/>
                <w:sz w:val="24"/>
                <w:szCs w:val="24"/>
                <w:lang w:val="ro-RO"/>
              </w:rPr>
              <w:t xml:space="preserve">în </w:t>
            </w:r>
            <w:r w:rsidRPr="00A53A7D">
              <w:rPr>
                <w:rFonts w:ascii="Times New Roman" w:eastAsia="Times New Roman" w:hAnsi="Times New Roman" w:cs="Times New Roman"/>
                <w:sz w:val="24"/>
                <w:szCs w:val="24"/>
                <w:lang w:val="ro-RO"/>
              </w:rPr>
              <w:t xml:space="preserve">a nu elabora o nouă Metodologie de calculare, aprobare şi aplicare a tarifelor reglementate pentru serviciul de transport al gazelor naturale </w:t>
            </w:r>
            <w:r w:rsidR="00F5308F" w:rsidRPr="00A53A7D">
              <w:rPr>
                <w:rFonts w:ascii="Times New Roman" w:eastAsia="Times New Roman" w:hAnsi="Times New Roman" w:cs="Times New Roman"/>
                <w:sz w:val="24"/>
                <w:szCs w:val="24"/>
                <w:lang w:val="ro-RO"/>
              </w:rPr>
              <w:t>și de a</w:t>
            </w:r>
            <w:r w:rsidRPr="00A53A7D">
              <w:rPr>
                <w:rFonts w:ascii="Times New Roman" w:eastAsia="Times New Roman" w:hAnsi="Times New Roman" w:cs="Times New Roman"/>
                <w:sz w:val="24"/>
                <w:szCs w:val="24"/>
                <w:lang w:val="ro-RO"/>
              </w:rPr>
              <w:t xml:space="preserve"> nu respecta prevederile Legii cu privire la gazele naturale nr.108 </w:t>
            </w:r>
            <w:r w:rsidR="00F40540" w:rsidRPr="00A53A7D">
              <w:rPr>
                <w:rFonts w:ascii="Times New Roman" w:eastAsia="Times New Roman" w:hAnsi="Times New Roman" w:cs="Times New Roman"/>
                <w:sz w:val="24"/>
                <w:szCs w:val="24"/>
                <w:lang w:val="ro-RO"/>
              </w:rPr>
              <w:t>/</w:t>
            </w:r>
            <w:r w:rsidRPr="00A53A7D">
              <w:rPr>
                <w:rFonts w:ascii="Times New Roman" w:eastAsia="Times New Roman" w:hAnsi="Times New Roman" w:cs="Times New Roman"/>
                <w:sz w:val="24"/>
                <w:szCs w:val="24"/>
                <w:lang w:val="ro-RO"/>
              </w:rPr>
              <w:t>2016</w:t>
            </w:r>
            <w:r w:rsidR="00426BBE" w:rsidRPr="00A53A7D">
              <w:rPr>
                <w:rFonts w:ascii="Times New Roman" w:eastAsia="Times New Roman" w:hAnsi="Times New Roman" w:cs="Times New Roman"/>
                <w:sz w:val="24"/>
                <w:szCs w:val="24"/>
                <w:lang w:val="ro-RO"/>
              </w:rPr>
              <w:t>.</w:t>
            </w:r>
          </w:p>
          <w:p w14:paraId="7763FEC2" w14:textId="69098B28" w:rsidR="00D85C79" w:rsidRPr="00A53A7D" w:rsidRDefault="00D85C79">
            <w:pPr>
              <w:spacing w:after="0"/>
              <w:ind w:firstLine="357"/>
              <w:jc w:val="both"/>
              <w:rPr>
                <w:rFonts w:ascii="Times New Roman" w:eastAsia="Times New Roman" w:hAnsi="Times New Roman" w:cs="Times New Roman"/>
                <w:b/>
                <w:i/>
                <w:sz w:val="24"/>
                <w:szCs w:val="24"/>
                <w:lang w:val="ro-RO"/>
              </w:rPr>
            </w:pPr>
            <w:r w:rsidRPr="00A53A7D">
              <w:rPr>
                <w:rFonts w:ascii="Times New Roman" w:eastAsia="Times New Roman" w:hAnsi="Times New Roman" w:cs="Times New Roman"/>
                <w:sz w:val="24"/>
                <w:szCs w:val="24"/>
                <w:lang w:val="ro-RO"/>
              </w:rPr>
              <w:t>În cazul unei inacțiuni din partea autorităților statului nu vor fi realizate angajamentele asumate de Republica Moldova în calitate de parte contractantă la Tratatul Comunității Energetice</w:t>
            </w:r>
            <w:r w:rsidR="00426BBE" w:rsidRPr="00A53A7D">
              <w:rPr>
                <w:rFonts w:ascii="Times New Roman" w:eastAsia="Times New Roman" w:hAnsi="Times New Roman" w:cs="Times New Roman"/>
                <w:sz w:val="24"/>
                <w:szCs w:val="24"/>
                <w:lang w:val="ro-RO"/>
              </w:rPr>
              <w:t>, u</w:t>
            </w:r>
            <w:r w:rsidR="00976A1A" w:rsidRPr="00A53A7D">
              <w:rPr>
                <w:rFonts w:ascii="Times New Roman" w:eastAsia="Times New Roman" w:hAnsi="Times New Roman" w:cs="Times New Roman"/>
                <w:sz w:val="24"/>
                <w:szCs w:val="24"/>
                <w:lang w:val="ro-RO"/>
              </w:rPr>
              <w:t xml:space="preserve">lterior, există și riscul sancțiunilor din partea CE, precum și perturbarea activităților de transport al gazelor naturale, datorat faptului că începând cu 1 ianuarie 2020, </w:t>
            </w:r>
            <w:r w:rsidR="00FE5C7C" w:rsidRPr="00A53A7D">
              <w:rPr>
                <w:rFonts w:ascii="Times New Roman" w:eastAsia="Times New Roman" w:hAnsi="Times New Roman" w:cs="Times New Roman"/>
                <w:sz w:val="24"/>
                <w:szCs w:val="24"/>
                <w:lang w:val="ro-RO"/>
              </w:rPr>
              <w:t>OST</w:t>
            </w:r>
            <w:r w:rsidR="00976A1A" w:rsidRPr="00A53A7D">
              <w:rPr>
                <w:rFonts w:ascii="Times New Roman" w:eastAsia="Times New Roman" w:hAnsi="Times New Roman" w:cs="Times New Roman"/>
                <w:sz w:val="24"/>
                <w:szCs w:val="24"/>
                <w:lang w:val="ro-RO"/>
              </w:rPr>
              <w:t xml:space="preserve"> din România și Ucraina își vor desfășura activitatea doar conform cerințelor pachetului Energetic III.</w:t>
            </w:r>
          </w:p>
        </w:tc>
      </w:tr>
      <w:tr w:rsidR="00A53A7D" w:rsidRPr="00F97F52" w14:paraId="25B353DF" w14:textId="77777777" w:rsidTr="00151206">
        <w:trPr>
          <w:trHeight w:val="581"/>
        </w:trPr>
        <w:tc>
          <w:tcPr>
            <w:tcW w:w="9530" w:type="dxa"/>
            <w:gridSpan w:val="2"/>
          </w:tcPr>
          <w:p w14:paraId="2FCEA597" w14:textId="399BA0A9" w:rsidR="00DF1A54" w:rsidRPr="00A53A7D" w:rsidRDefault="00B51A02" w:rsidP="00426BBE">
            <w:pPr>
              <w:spacing w:after="0" w:line="240" w:lineRule="auto"/>
              <w:ind w:firstLine="217"/>
              <w:rPr>
                <w:rFonts w:ascii="Times New Roman" w:eastAsia="Times New Roman" w:hAnsi="Times New Roman" w:cs="Times New Roman"/>
                <w:b/>
                <w:sz w:val="24"/>
                <w:szCs w:val="24"/>
                <w:lang w:val="ro-RO"/>
              </w:rPr>
            </w:pPr>
            <w:r w:rsidRPr="00A53A7D">
              <w:rPr>
                <w:rFonts w:ascii="Times New Roman" w:eastAsia="Times New Roman" w:hAnsi="Times New Roman" w:cs="Times New Roman"/>
                <w:b/>
                <w:i/>
                <w:sz w:val="24"/>
                <w:szCs w:val="24"/>
                <w:lang w:val="ro-RO"/>
              </w:rPr>
              <w:t xml:space="preserve">b) </w:t>
            </w:r>
            <w:r w:rsidR="00CA2C29" w:rsidRPr="00A53A7D">
              <w:rPr>
                <w:rFonts w:ascii="Times New Roman" w:eastAsia="Times New Roman" w:hAnsi="Times New Roman" w:cs="Times New Roman"/>
                <w:b/>
                <w:i/>
                <w:sz w:val="24"/>
                <w:szCs w:val="24"/>
                <w:lang w:val="ro-RO"/>
              </w:rPr>
              <w:t>Expuneți</w:t>
            </w:r>
            <w:r w:rsidRPr="00A53A7D">
              <w:rPr>
                <w:rFonts w:ascii="Times New Roman" w:eastAsia="Times New Roman" w:hAnsi="Times New Roman" w:cs="Times New Roman"/>
                <w:b/>
                <w:i/>
                <w:sz w:val="24"/>
                <w:szCs w:val="24"/>
                <w:lang w:val="ro-RO"/>
              </w:rPr>
              <w:t xml:space="preserve"> principalele prevederi ale proiectului, cu impact, </w:t>
            </w:r>
            <w:r w:rsidR="00415DD1" w:rsidRPr="00A53A7D">
              <w:rPr>
                <w:rFonts w:ascii="Times New Roman" w:eastAsia="Times New Roman" w:hAnsi="Times New Roman" w:cs="Times New Roman"/>
                <w:b/>
                <w:i/>
                <w:sz w:val="24"/>
                <w:szCs w:val="24"/>
                <w:lang w:val="ro-RO"/>
              </w:rPr>
              <w:t>explicând</w:t>
            </w:r>
            <w:r w:rsidRPr="00A53A7D">
              <w:rPr>
                <w:rFonts w:ascii="Times New Roman" w:eastAsia="Times New Roman" w:hAnsi="Times New Roman" w:cs="Times New Roman"/>
                <w:b/>
                <w:i/>
                <w:sz w:val="24"/>
                <w:szCs w:val="24"/>
                <w:lang w:val="ro-RO"/>
              </w:rPr>
              <w:t xml:space="preserve"> cum acestea </w:t>
            </w:r>
            <w:r w:rsidR="00415DD1" w:rsidRPr="00A53A7D">
              <w:rPr>
                <w:rFonts w:ascii="Times New Roman" w:eastAsia="Times New Roman" w:hAnsi="Times New Roman" w:cs="Times New Roman"/>
                <w:b/>
                <w:i/>
                <w:sz w:val="24"/>
                <w:szCs w:val="24"/>
                <w:lang w:val="ro-RO"/>
              </w:rPr>
              <w:t>țintesc</w:t>
            </w:r>
            <w:r w:rsidRPr="00A53A7D">
              <w:rPr>
                <w:rFonts w:ascii="Times New Roman" w:eastAsia="Times New Roman" w:hAnsi="Times New Roman" w:cs="Times New Roman"/>
                <w:b/>
                <w:i/>
                <w:sz w:val="24"/>
                <w:szCs w:val="24"/>
                <w:lang w:val="ro-RO"/>
              </w:rPr>
              <w:t xml:space="preserve"> cauzele problemei, cu indicarea </w:t>
            </w:r>
            <w:r w:rsidR="00415DD1" w:rsidRPr="00A53A7D">
              <w:rPr>
                <w:rFonts w:ascii="Times New Roman" w:eastAsia="Times New Roman" w:hAnsi="Times New Roman" w:cs="Times New Roman"/>
                <w:b/>
                <w:i/>
                <w:sz w:val="24"/>
                <w:szCs w:val="24"/>
                <w:lang w:val="ro-RO"/>
              </w:rPr>
              <w:t>novațiilor</w:t>
            </w:r>
            <w:r w:rsidRPr="00A53A7D">
              <w:rPr>
                <w:rFonts w:ascii="Times New Roman" w:eastAsia="Times New Roman" w:hAnsi="Times New Roman" w:cs="Times New Roman"/>
                <w:b/>
                <w:i/>
                <w:sz w:val="24"/>
                <w:szCs w:val="24"/>
                <w:lang w:val="ro-RO"/>
              </w:rPr>
              <w:t xml:space="preserve"> şi întregului spectru de </w:t>
            </w:r>
            <w:r w:rsidR="00CA2C29" w:rsidRPr="00A53A7D">
              <w:rPr>
                <w:rFonts w:ascii="Times New Roman" w:eastAsia="Times New Roman" w:hAnsi="Times New Roman" w:cs="Times New Roman"/>
                <w:b/>
                <w:i/>
                <w:sz w:val="24"/>
                <w:szCs w:val="24"/>
                <w:lang w:val="ro-RO"/>
              </w:rPr>
              <w:t>soluții</w:t>
            </w:r>
            <w:r w:rsidRPr="00A53A7D">
              <w:rPr>
                <w:rFonts w:ascii="Times New Roman" w:eastAsia="Times New Roman" w:hAnsi="Times New Roman" w:cs="Times New Roman"/>
                <w:b/>
                <w:i/>
                <w:sz w:val="24"/>
                <w:szCs w:val="24"/>
                <w:lang w:val="ro-RO"/>
              </w:rPr>
              <w:t>/drepturi/obligaţii ce se doresc să fie aprobate</w:t>
            </w:r>
          </w:p>
        </w:tc>
      </w:tr>
      <w:tr w:rsidR="00A53A7D" w:rsidRPr="00F97F52" w14:paraId="405455B9" w14:textId="77777777" w:rsidTr="003C734E">
        <w:trPr>
          <w:trHeight w:val="2116"/>
        </w:trPr>
        <w:tc>
          <w:tcPr>
            <w:tcW w:w="9530" w:type="dxa"/>
            <w:gridSpan w:val="2"/>
          </w:tcPr>
          <w:p w14:paraId="66F53BE2" w14:textId="2C8BFB0D" w:rsidR="00041563" w:rsidRPr="00A53A7D" w:rsidRDefault="003C734E" w:rsidP="00A43151">
            <w:pPr>
              <w:tabs>
                <w:tab w:val="left" w:pos="993"/>
              </w:tabs>
              <w:spacing w:after="120"/>
              <w:ind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Proiectul m</w:t>
            </w:r>
            <w:r w:rsidR="00041563" w:rsidRPr="00A53A7D">
              <w:rPr>
                <w:rFonts w:ascii="Times New Roman" w:eastAsia="Times New Roman" w:hAnsi="Times New Roman" w:cs="Times New Roman"/>
                <w:sz w:val="24"/>
                <w:szCs w:val="24"/>
                <w:lang w:val="ro-RO"/>
              </w:rPr>
              <w:t>etodologi</w:t>
            </w:r>
            <w:r w:rsidRPr="00A53A7D">
              <w:rPr>
                <w:rFonts w:ascii="Times New Roman" w:eastAsia="Times New Roman" w:hAnsi="Times New Roman" w:cs="Times New Roman"/>
                <w:sz w:val="24"/>
                <w:szCs w:val="24"/>
                <w:lang w:val="ro-RO"/>
              </w:rPr>
              <w:t>ei</w:t>
            </w:r>
            <w:r w:rsidR="00041563" w:rsidRPr="00A53A7D">
              <w:rPr>
                <w:rFonts w:ascii="Times New Roman" w:eastAsia="Times New Roman" w:hAnsi="Times New Roman" w:cs="Times New Roman"/>
                <w:sz w:val="24"/>
                <w:szCs w:val="24"/>
                <w:lang w:val="ro-RO"/>
              </w:rPr>
              <w:t xml:space="preserve"> are drept scop stabilirea metodelor unice de calculare, aprobare și aplicare a tarifelor pentru serviciul de transport al gazelor naturale</w:t>
            </w:r>
            <w:r w:rsidR="00FE5C7C" w:rsidRPr="00A53A7D">
              <w:rPr>
                <w:rFonts w:ascii="Times New Roman" w:eastAsia="Times New Roman" w:hAnsi="Times New Roman" w:cs="Times New Roman"/>
                <w:sz w:val="24"/>
                <w:szCs w:val="24"/>
                <w:lang w:val="ro-RO"/>
              </w:rPr>
              <w:t xml:space="preserve">, </w:t>
            </w:r>
            <w:r w:rsidR="00041563" w:rsidRPr="00A53A7D">
              <w:rPr>
                <w:rFonts w:ascii="Times New Roman" w:eastAsia="Times New Roman" w:hAnsi="Times New Roman" w:cs="Times New Roman"/>
                <w:sz w:val="24"/>
                <w:szCs w:val="24"/>
                <w:lang w:val="ro-RO"/>
              </w:rPr>
              <w:t>inclusiv a tarifelor de tip intrare-ieșire</w:t>
            </w:r>
            <w:r w:rsidR="00FE5C7C" w:rsidRPr="00A53A7D">
              <w:rPr>
                <w:rFonts w:ascii="Times New Roman" w:eastAsia="Times New Roman" w:hAnsi="Times New Roman" w:cs="Times New Roman"/>
                <w:sz w:val="24"/>
                <w:szCs w:val="24"/>
                <w:lang w:val="ro-RO"/>
              </w:rPr>
              <w:t>,</w:t>
            </w:r>
            <w:r w:rsidR="00041563" w:rsidRPr="00A53A7D">
              <w:rPr>
                <w:rFonts w:ascii="Times New Roman" w:eastAsia="Times New Roman" w:hAnsi="Times New Roman" w:cs="Times New Roman"/>
                <w:sz w:val="24"/>
                <w:szCs w:val="24"/>
                <w:lang w:val="ro-RO"/>
              </w:rPr>
              <w:t xml:space="preserve"> prestat de către </w:t>
            </w:r>
            <w:r w:rsidR="00FE5C7C" w:rsidRPr="00A53A7D">
              <w:rPr>
                <w:rFonts w:ascii="Times New Roman" w:eastAsia="Times New Roman" w:hAnsi="Times New Roman" w:cs="Times New Roman"/>
                <w:sz w:val="24"/>
                <w:szCs w:val="24"/>
                <w:lang w:val="ro-RO"/>
              </w:rPr>
              <w:t>OST</w:t>
            </w:r>
            <w:r w:rsidR="00041563" w:rsidRPr="00A53A7D">
              <w:rPr>
                <w:rFonts w:ascii="Times New Roman" w:eastAsia="Times New Roman" w:hAnsi="Times New Roman" w:cs="Times New Roman"/>
                <w:sz w:val="24"/>
                <w:szCs w:val="24"/>
                <w:lang w:val="ro-RO"/>
              </w:rPr>
              <w:t>.</w:t>
            </w:r>
          </w:p>
          <w:p w14:paraId="0138F77E" w14:textId="0938AA97" w:rsidR="00C16968" w:rsidRPr="00A53A7D" w:rsidRDefault="00976A1A" w:rsidP="00A43151">
            <w:pPr>
              <w:pStyle w:val="BodyText"/>
              <w:spacing w:before="0" w:beforeAutospacing="0" w:after="0" w:afterAutospacing="0" w:line="276" w:lineRule="auto"/>
              <w:ind w:firstLine="501"/>
              <w:rPr>
                <w:rFonts w:ascii="Times New Roman" w:eastAsiaTheme="minorEastAsia" w:hAnsi="Times New Roman" w:cs="Times New Roman"/>
                <w:sz w:val="24"/>
                <w:szCs w:val="24"/>
                <w:lang w:val="ro-RO" w:eastAsia="zh-CN"/>
              </w:rPr>
            </w:pPr>
            <w:r w:rsidRPr="00A53A7D">
              <w:rPr>
                <w:rFonts w:ascii="Times New Roman" w:hAnsi="Times New Roman" w:cs="Times New Roman"/>
                <w:sz w:val="24"/>
                <w:szCs w:val="24"/>
                <w:lang w:val="ro-RO"/>
              </w:rPr>
              <w:t>Proiectul Metodologiei propuse</w:t>
            </w:r>
            <w:r w:rsidRPr="00A53A7D">
              <w:rPr>
                <w:rFonts w:ascii="Times New Roman" w:eastAsiaTheme="minorEastAsia" w:hAnsi="Times New Roman" w:cs="Times New Roman"/>
                <w:sz w:val="24"/>
                <w:szCs w:val="24"/>
                <w:lang w:val="ro-RO" w:eastAsia="zh-CN"/>
              </w:rPr>
              <w:t xml:space="preserve"> stabilește:</w:t>
            </w:r>
          </w:p>
          <w:p w14:paraId="354D6D39" w14:textId="77777777" w:rsidR="00C16968" w:rsidRPr="00A53A7D" w:rsidRDefault="00C16968" w:rsidP="00A43151">
            <w:pPr>
              <w:pStyle w:val="BodyText"/>
              <w:tabs>
                <w:tab w:val="left" w:pos="217"/>
              </w:tabs>
              <w:spacing w:before="0" w:beforeAutospacing="0" w:after="0" w:afterAutospacing="0" w:line="276" w:lineRule="auto"/>
              <w:ind w:left="75" w:firstLine="426"/>
              <w:rPr>
                <w:rFonts w:ascii="Times New Roman" w:eastAsiaTheme="minorEastAsia" w:hAnsi="Times New Roman" w:cs="Times New Roman"/>
                <w:sz w:val="24"/>
                <w:szCs w:val="24"/>
                <w:lang w:val="ro-RO" w:eastAsia="zh-CN"/>
              </w:rPr>
            </w:pPr>
            <w:r w:rsidRPr="00A53A7D">
              <w:rPr>
                <w:rFonts w:ascii="Times New Roman" w:eastAsiaTheme="minorEastAsia" w:hAnsi="Times New Roman" w:cs="Times New Roman"/>
                <w:sz w:val="24"/>
                <w:szCs w:val="24"/>
                <w:lang w:val="ro-RO" w:eastAsia="zh-CN"/>
              </w:rPr>
              <w:t>1) principiile de reglementare a tarifelor pentru serviciul de transport al gazelor naturale;</w:t>
            </w:r>
          </w:p>
          <w:p w14:paraId="7663E378" w14:textId="53BAB5AD" w:rsidR="00C16968" w:rsidRPr="00A53A7D" w:rsidRDefault="00C16968" w:rsidP="00A43151">
            <w:pPr>
              <w:pStyle w:val="BodyText"/>
              <w:tabs>
                <w:tab w:val="left" w:pos="217"/>
              </w:tabs>
              <w:spacing w:before="0" w:beforeAutospacing="0" w:after="0" w:afterAutospacing="0" w:line="276" w:lineRule="auto"/>
              <w:ind w:left="75" w:firstLine="426"/>
              <w:rPr>
                <w:rFonts w:ascii="Times New Roman" w:eastAsiaTheme="minorEastAsia" w:hAnsi="Times New Roman" w:cs="Times New Roman"/>
                <w:sz w:val="24"/>
                <w:szCs w:val="24"/>
                <w:lang w:val="ro-RO" w:eastAsia="zh-CN"/>
              </w:rPr>
            </w:pPr>
            <w:r w:rsidRPr="00A53A7D">
              <w:rPr>
                <w:rFonts w:ascii="Times New Roman" w:eastAsiaTheme="minorEastAsia" w:hAnsi="Times New Roman" w:cs="Times New Roman"/>
                <w:sz w:val="24"/>
                <w:szCs w:val="24"/>
                <w:lang w:val="ro-RO" w:eastAsia="zh-CN"/>
              </w:rPr>
              <w:t>2) modul de calculare și aplicare a tarifelor de intrare în și de ieșire din rețelele de transport al gazelor naturale;</w:t>
            </w:r>
          </w:p>
          <w:p w14:paraId="711A6289" w14:textId="3CD89480" w:rsidR="00C16968" w:rsidRPr="00A53A7D" w:rsidRDefault="00C16968" w:rsidP="00A43151">
            <w:pPr>
              <w:pStyle w:val="BodyText"/>
              <w:tabs>
                <w:tab w:val="left" w:pos="217"/>
              </w:tabs>
              <w:spacing w:before="0" w:beforeAutospacing="0" w:after="0" w:afterAutospacing="0" w:line="276" w:lineRule="auto"/>
              <w:ind w:left="75" w:firstLine="426"/>
              <w:rPr>
                <w:rFonts w:ascii="Times New Roman" w:eastAsiaTheme="minorEastAsia" w:hAnsi="Times New Roman" w:cs="Times New Roman"/>
                <w:sz w:val="24"/>
                <w:szCs w:val="24"/>
                <w:lang w:val="ro-RO" w:eastAsia="zh-CN"/>
              </w:rPr>
            </w:pPr>
            <w:r w:rsidRPr="00A53A7D">
              <w:rPr>
                <w:rFonts w:ascii="Times New Roman" w:eastAsiaTheme="minorEastAsia" w:hAnsi="Times New Roman" w:cs="Times New Roman"/>
                <w:sz w:val="24"/>
                <w:szCs w:val="24"/>
                <w:lang w:val="ro-RO" w:eastAsia="zh-CN"/>
              </w:rPr>
              <w:t>3) mecanismele și metoda de stabilire a ratelor de alocare a costurilor în raport cu punctele de intrare în și de ieșire din rețelele de transport al gazelor naturale;</w:t>
            </w:r>
          </w:p>
          <w:p w14:paraId="1C4309FF" w14:textId="5BC5C67E" w:rsidR="00C16968" w:rsidRPr="00A53A7D" w:rsidRDefault="00C16968" w:rsidP="00A43151">
            <w:pPr>
              <w:pStyle w:val="BodyText"/>
              <w:tabs>
                <w:tab w:val="left" w:pos="217"/>
              </w:tabs>
              <w:spacing w:before="0" w:beforeAutospacing="0" w:after="0" w:afterAutospacing="0" w:line="276" w:lineRule="auto"/>
              <w:ind w:left="75" w:firstLine="426"/>
              <w:rPr>
                <w:rFonts w:ascii="Times New Roman" w:eastAsiaTheme="minorEastAsia" w:hAnsi="Times New Roman" w:cs="Times New Roman"/>
                <w:sz w:val="24"/>
                <w:szCs w:val="24"/>
                <w:lang w:val="ro-RO" w:eastAsia="zh-CN"/>
              </w:rPr>
            </w:pPr>
            <w:r w:rsidRPr="00A53A7D">
              <w:rPr>
                <w:rFonts w:ascii="Times New Roman" w:eastAsiaTheme="minorEastAsia" w:hAnsi="Times New Roman" w:cs="Times New Roman"/>
                <w:sz w:val="24"/>
                <w:szCs w:val="24"/>
                <w:lang w:val="ro-RO" w:eastAsia="zh-CN"/>
              </w:rPr>
              <w:t>4) structura și modul de determinare a cheltuielilor reglementate;</w:t>
            </w:r>
          </w:p>
          <w:p w14:paraId="52E34896" w14:textId="4D5CC15D" w:rsidR="00C16968" w:rsidRPr="00A53A7D" w:rsidRDefault="00C16968" w:rsidP="00A43151">
            <w:pPr>
              <w:pStyle w:val="BodyText"/>
              <w:tabs>
                <w:tab w:val="left" w:pos="217"/>
              </w:tabs>
              <w:spacing w:before="0" w:beforeAutospacing="0" w:after="0" w:afterAutospacing="0" w:line="276" w:lineRule="auto"/>
              <w:ind w:left="75" w:firstLine="426"/>
              <w:rPr>
                <w:rFonts w:ascii="Times New Roman" w:eastAsiaTheme="minorEastAsia" w:hAnsi="Times New Roman" w:cs="Times New Roman"/>
                <w:sz w:val="24"/>
                <w:szCs w:val="24"/>
                <w:lang w:val="ro-RO" w:eastAsia="zh-CN"/>
              </w:rPr>
            </w:pPr>
            <w:r w:rsidRPr="00A53A7D">
              <w:rPr>
                <w:rFonts w:ascii="Times New Roman" w:eastAsiaTheme="minorEastAsia" w:hAnsi="Times New Roman" w:cs="Times New Roman"/>
                <w:sz w:val="24"/>
                <w:szCs w:val="24"/>
                <w:lang w:val="ro-RO" w:eastAsia="zh-CN"/>
              </w:rPr>
              <w:t>5) modul de determinare, aprobare și actualizare a costurilor de bază pentru serviciul de transport al gazelor naturale;</w:t>
            </w:r>
          </w:p>
          <w:p w14:paraId="7464913C" w14:textId="7A72F4B5" w:rsidR="00C16968" w:rsidRPr="00A53A7D" w:rsidRDefault="00C16968" w:rsidP="00A43151">
            <w:pPr>
              <w:pStyle w:val="BodyText"/>
              <w:tabs>
                <w:tab w:val="left" w:pos="217"/>
              </w:tabs>
              <w:spacing w:before="0" w:beforeAutospacing="0" w:after="0" w:afterAutospacing="0" w:line="276" w:lineRule="auto"/>
              <w:ind w:left="75" w:firstLine="426"/>
              <w:rPr>
                <w:rFonts w:ascii="Times New Roman" w:eastAsiaTheme="minorEastAsia" w:hAnsi="Times New Roman" w:cs="Times New Roman"/>
                <w:sz w:val="24"/>
                <w:szCs w:val="24"/>
                <w:lang w:val="ro-RO" w:eastAsia="zh-CN"/>
              </w:rPr>
            </w:pPr>
            <w:r w:rsidRPr="00A53A7D">
              <w:rPr>
                <w:rFonts w:ascii="Times New Roman" w:eastAsiaTheme="minorEastAsia" w:hAnsi="Times New Roman" w:cs="Times New Roman"/>
                <w:sz w:val="24"/>
                <w:szCs w:val="24"/>
                <w:lang w:val="ro-RO" w:eastAsia="zh-CN"/>
              </w:rPr>
              <w:t>6) modul de determinare a nivelului rentabilității;</w:t>
            </w:r>
          </w:p>
          <w:p w14:paraId="51249678" w14:textId="2722C17C" w:rsidR="00C16968" w:rsidRPr="00A53A7D" w:rsidRDefault="00C16968" w:rsidP="00A43151">
            <w:pPr>
              <w:pStyle w:val="BodyText"/>
              <w:tabs>
                <w:tab w:val="left" w:pos="217"/>
              </w:tabs>
              <w:spacing w:before="0" w:beforeAutospacing="0" w:after="0" w:afterAutospacing="0" w:line="276" w:lineRule="auto"/>
              <w:ind w:left="75" w:firstLine="426"/>
              <w:rPr>
                <w:rFonts w:ascii="Times New Roman" w:eastAsiaTheme="minorEastAsia" w:hAnsi="Times New Roman" w:cs="Times New Roman"/>
                <w:sz w:val="24"/>
                <w:szCs w:val="24"/>
                <w:lang w:val="ro-RO" w:eastAsia="zh-CN"/>
              </w:rPr>
            </w:pPr>
            <w:r w:rsidRPr="00A53A7D">
              <w:rPr>
                <w:rFonts w:ascii="Times New Roman" w:eastAsiaTheme="minorEastAsia" w:hAnsi="Times New Roman" w:cs="Times New Roman"/>
                <w:sz w:val="24"/>
                <w:szCs w:val="24"/>
                <w:lang w:val="ro-RO" w:eastAsia="zh-CN"/>
              </w:rPr>
              <w:t>7) modul de separare a costurilor, a cheltuielilor și a rentabilității între activitățile practicate de către OST;</w:t>
            </w:r>
          </w:p>
          <w:p w14:paraId="03AD5430" w14:textId="7B658417" w:rsidR="00C16968" w:rsidRPr="00A53A7D" w:rsidRDefault="00C16968" w:rsidP="00A43151">
            <w:pPr>
              <w:pStyle w:val="BodyText"/>
              <w:tabs>
                <w:tab w:val="left" w:pos="217"/>
              </w:tabs>
              <w:spacing w:before="0" w:beforeAutospacing="0" w:after="0" w:afterAutospacing="0" w:line="276" w:lineRule="auto"/>
              <w:ind w:left="75" w:firstLine="426"/>
              <w:rPr>
                <w:rFonts w:ascii="Times New Roman" w:eastAsiaTheme="minorEastAsia" w:hAnsi="Times New Roman" w:cs="Times New Roman"/>
                <w:sz w:val="24"/>
                <w:szCs w:val="24"/>
                <w:lang w:val="ro-RO" w:eastAsia="zh-CN"/>
              </w:rPr>
            </w:pPr>
            <w:r w:rsidRPr="00A53A7D">
              <w:rPr>
                <w:rFonts w:ascii="Times New Roman" w:eastAsiaTheme="minorEastAsia" w:hAnsi="Times New Roman" w:cs="Times New Roman"/>
                <w:sz w:val="24"/>
                <w:szCs w:val="24"/>
                <w:lang w:val="ro-RO" w:eastAsia="zh-CN"/>
              </w:rPr>
              <w:t>8) modul de determinare, aprobare, ajustare, actualizare și aplicare a tarifelor reglementate.</w:t>
            </w:r>
          </w:p>
          <w:p w14:paraId="7CE0FEE8" w14:textId="77777777" w:rsidR="00426BBE" w:rsidRPr="00A53A7D" w:rsidRDefault="00426BBE" w:rsidP="00A43151">
            <w:pPr>
              <w:pStyle w:val="Firstbullet"/>
              <w:numPr>
                <w:ilvl w:val="0"/>
                <w:numId w:val="0"/>
              </w:numPr>
              <w:spacing w:line="276" w:lineRule="auto"/>
              <w:ind w:firstLine="501"/>
              <w:rPr>
                <w:rFonts w:ascii="Times New Roman" w:eastAsiaTheme="minorEastAsia" w:hAnsi="Times New Roman" w:cs="Times New Roman"/>
                <w:sz w:val="24"/>
                <w:szCs w:val="24"/>
                <w:lang w:val="ro-RO" w:eastAsia="zh-CN"/>
              </w:rPr>
            </w:pPr>
            <w:r w:rsidRPr="00A53A7D">
              <w:rPr>
                <w:rFonts w:ascii="Times New Roman" w:eastAsiaTheme="minorEastAsia" w:hAnsi="Times New Roman" w:cs="Times New Roman"/>
                <w:sz w:val="24"/>
                <w:szCs w:val="24"/>
                <w:lang w:val="ro-RO" w:eastAsia="zh-CN"/>
              </w:rPr>
              <w:t>Metodologia se bazează pe metoda plafonului de venit cu elemente de stimulare. Novația constă în introducerea mecanismului de calculare a tarifelor de intrare- ieșire pentru un punct sau grup de puncte, de alocare a veniturilor reglementate, calcularea prețului de referință.</w:t>
            </w:r>
          </w:p>
          <w:p w14:paraId="40037E26" w14:textId="4285B4CD" w:rsidR="00426BBE" w:rsidRPr="00A53A7D" w:rsidRDefault="00FE5C7C" w:rsidP="00426BBE">
            <w:pPr>
              <w:pStyle w:val="BodyText"/>
              <w:tabs>
                <w:tab w:val="left" w:pos="217"/>
              </w:tabs>
              <w:spacing w:before="0" w:beforeAutospacing="0" w:after="0" w:afterAutospacing="0" w:line="276" w:lineRule="auto"/>
              <w:ind w:left="75" w:firstLine="426"/>
              <w:rPr>
                <w:rFonts w:ascii="Times New Roman" w:eastAsiaTheme="minorEastAsia" w:hAnsi="Times New Roman" w:cs="Times New Roman"/>
                <w:sz w:val="24"/>
                <w:szCs w:val="24"/>
                <w:lang w:val="ro-RO" w:eastAsia="zh-CN"/>
              </w:rPr>
            </w:pPr>
            <w:r w:rsidRPr="00A53A7D">
              <w:rPr>
                <w:rFonts w:ascii="Times New Roman" w:eastAsiaTheme="minorEastAsia" w:hAnsi="Times New Roman" w:cs="Times New Roman"/>
                <w:sz w:val="24"/>
                <w:szCs w:val="24"/>
                <w:lang w:val="ro-RO" w:eastAsia="zh-CN"/>
              </w:rPr>
              <w:lastRenderedPageBreak/>
              <w:t xml:space="preserve">Metoda </w:t>
            </w:r>
            <w:r w:rsidR="00426BBE" w:rsidRPr="00A53A7D">
              <w:rPr>
                <w:rFonts w:ascii="Times New Roman" w:eastAsiaTheme="minorEastAsia" w:hAnsi="Times New Roman" w:cs="Times New Roman"/>
                <w:sz w:val="24"/>
                <w:szCs w:val="24"/>
                <w:lang w:val="ro-RO" w:eastAsia="zh-CN"/>
              </w:rPr>
              <w:t>prețurilor de referință (M</w:t>
            </w:r>
            <w:r w:rsidRPr="00A53A7D">
              <w:rPr>
                <w:rFonts w:ascii="Times New Roman" w:eastAsiaTheme="minorEastAsia" w:hAnsi="Times New Roman" w:cs="Times New Roman"/>
                <w:sz w:val="24"/>
                <w:szCs w:val="24"/>
                <w:lang w:val="ro-RO" w:eastAsia="zh-CN"/>
              </w:rPr>
              <w:t>PR</w:t>
            </w:r>
            <w:r w:rsidR="00426BBE" w:rsidRPr="00A53A7D">
              <w:rPr>
                <w:rFonts w:ascii="Times New Roman" w:eastAsiaTheme="minorEastAsia" w:hAnsi="Times New Roman" w:cs="Times New Roman"/>
                <w:sz w:val="24"/>
                <w:szCs w:val="24"/>
                <w:lang w:val="ro-RO" w:eastAsia="zh-CN"/>
              </w:rPr>
              <w:t>) care este utilizată pentru calcularea unui preț de referință pentru serviciul de transport. M</w:t>
            </w:r>
            <w:r w:rsidRPr="00A53A7D">
              <w:rPr>
                <w:rFonts w:ascii="Times New Roman" w:eastAsiaTheme="minorEastAsia" w:hAnsi="Times New Roman" w:cs="Times New Roman"/>
                <w:sz w:val="24"/>
                <w:szCs w:val="24"/>
                <w:lang w:val="ro-RO" w:eastAsia="zh-CN"/>
              </w:rPr>
              <w:t>PR</w:t>
            </w:r>
            <w:r w:rsidR="00426BBE" w:rsidRPr="00A53A7D">
              <w:rPr>
                <w:rFonts w:ascii="Times New Roman" w:eastAsiaTheme="minorEastAsia" w:hAnsi="Times New Roman" w:cs="Times New Roman"/>
                <w:sz w:val="24"/>
                <w:szCs w:val="24"/>
                <w:lang w:val="ro-RO" w:eastAsia="zh-CN"/>
              </w:rPr>
              <w:t xml:space="preserve"> este utilizat</w:t>
            </w:r>
            <w:r w:rsidRPr="00A53A7D">
              <w:rPr>
                <w:rFonts w:ascii="Times New Roman" w:eastAsiaTheme="minorEastAsia" w:hAnsi="Times New Roman" w:cs="Times New Roman"/>
                <w:sz w:val="24"/>
                <w:szCs w:val="24"/>
                <w:lang w:val="ro-RO" w:eastAsia="zh-CN"/>
              </w:rPr>
              <w:t>ă</w:t>
            </w:r>
            <w:r w:rsidR="00426BBE" w:rsidRPr="00A53A7D">
              <w:rPr>
                <w:rFonts w:ascii="Times New Roman" w:eastAsiaTheme="minorEastAsia" w:hAnsi="Times New Roman" w:cs="Times New Roman"/>
                <w:sz w:val="24"/>
                <w:szCs w:val="24"/>
                <w:lang w:val="ro-RO" w:eastAsia="zh-CN"/>
              </w:rPr>
              <w:t xml:space="preserve"> pentru a determina tarifele bazate pe capacitate care sunt utilizate pentru a recupera veniturile din serviciile de transport. </w:t>
            </w:r>
          </w:p>
          <w:p w14:paraId="20FD2819" w14:textId="2AF80619" w:rsidR="00976A1A" w:rsidRPr="00A53A7D" w:rsidRDefault="00976A1A" w:rsidP="00426BBE">
            <w:pPr>
              <w:pStyle w:val="BodyText"/>
              <w:tabs>
                <w:tab w:val="left" w:pos="217"/>
              </w:tabs>
              <w:spacing w:before="0" w:beforeAutospacing="0" w:after="0" w:afterAutospacing="0" w:line="276" w:lineRule="auto"/>
              <w:ind w:left="75" w:firstLine="426"/>
              <w:rPr>
                <w:rFonts w:ascii="Times New Roman" w:hAnsi="Times New Roman" w:cs="Times New Roman"/>
                <w:sz w:val="24"/>
                <w:szCs w:val="24"/>
                <w:lang w:val="ro-RO"/>
              </w:rPr>
            </w:pPr>
            <w:r w:rsidRPr="00A53A7D">
              <w:rPr>
                <w:rFonts w:ascii="Times New Roman" w:hAnsi="Times New Roman" w:cs="Times New Roman"/>
                <w:sz w:val="24"/>
                <w:szCs w:val="24"/>
                <w:lang w:val="ro-RO"/>
              </w:rPr>
              <w:t xml:space="preserve">Tarifele pentru serviciul de transport al gazelor naturale se determină aplicând metoda prețului de referință în funcție de distanța medie ponderată bazată pe capacitate (pentru </w:t>
            </w:r>
            <w:r w:rsidRPr="00A53A7D">
              <w:rPr>
                <w:rFonts w:ascii="Times New Roman" w:hAnsi="Times New Roman" w:cs="Times New Roman"/>
                <w:sz w:val="24"/>
                <w:szCs w:val="24"/>
                <w:lang w:val="en-GB"/>
              </w:rPr>
              <w:t>capacitatea</w:t>
            </w:r>
            <w:r w:rsidRPr="00A53A7D">
              <w:rPr>
                <w:rFonts w:ascii="Times New Roman" w:hAnsi="Times New Roman" w:cs="Times New Roman"/>
                <w:sz w:val="24"/>
                <w:szCs w:val="24"/>
                <w:lang w:val="ro-RO"/>
              </w:rPr>
              <w:t xml:space="preserve"> anuală fermă).</w:t>
            </w:r>
          </w:p>
          <w:p w14:paraId="0CE05F63" w14:textId="3C87E24B" w:rsidR="00F5423D" w:rsidRPr="00A53A7D" w:rsidRDefault="00F5423D" w:rsidP="00426BBE">
            <w:pPr>
              <w:pStyle w:val="cris"/>
              <w:numPr>
                <w:ilvl w:val="0"/>
                <w:numId w:val="0"/>
              </w:numPr>
              <w:spacing w:line="276" w:lineRule="auto"/>
              <w:ind w:firstLine="501"/>
              <w:contextualSpacing w:val="0"/>
            </w:pPr>
            <w:r w:rsidRPr="00A53A7D">
              <w:rPr>
                <w:lang w:val="ro-RO"/>
              </w:rPr>
              <w:t>În cazul produselor de capacitate standard non-anuală pentru capacitate fermă și produselor de capacitate standard atât anuală, cât și non-anuală pentru capacitate întreruptibilă, se calculează prețurile de rezervă, prin aplicarea coeficienților de multiplicare la prețurile de referință.</w:t>
            </w:r>
          </w:p>
          <w:p w14:paraId="7705D83D" w14:textId="6B5C5AA6" w:rsidR="00066441" w:rsidRPr="00A53A7D" w:rsidRDefault="00066441" w:rsidP="00426BBE">
            <w:pPr>
              <w:pStyle w:val="cris"/>
              <w:numPr>
                <w:ilvl w:val="0"/>
                <w:numId w:val="0"/>
              </w:numPr>
              <w:spacing w:after="80" w:line="276" w:lineRule="auto"/>
              <w:ind w:firstLine="568"/>
              <w:contextualSpacing w:val="0"/>
              <w:rPr>
                <w:rFonts w:eastAsia="Times New Roman"/>
                <w:lang w:val="ro-RO"/>
              </w:rPr>
            </w:pPr>
            <w:r w:rsidRPr="00A53A7D">
              <w:rPr>
                <w:rFonts w:eastAsia="Times New Roman"/>
                <w:lang w:val="ro-RO"/>
              </w:rPr>
              <w:t>Prețurile de referință pentru serviciul de transport al gazelor naturale în anul de reglementare „n” se determină conform următoarelor etape consecutive</w:t>
            </w:r>
            <w:r w:rsidR="00E46EAF" w:rsidRPr="00A53A7D">
              <w:rPr>
                <w:rFonts w:eastAsia="Times New Roman"/>
                <w:lang w:val="ro-RO"/>
              </w:rPr>
              <w:t xml:space="preserve"> stabilite în proiectul Metodologiei</w:t>
            </w:r>
            <w:r w:rsidRPr="00A53A7D">
              <w:rPr>
                <w:rFonts w:eastAsia="Times New Roman"/>
                <w:lang w:val="ro-RO"/>
              </w:rPr>
              <w:t>.</w:t>
            </w:r>
          </w:p>
          <w:p w14:paraId="36459864" w14:textId="64762EFA" w:rsidR="00066441" w:rsidRPr="00A53A7D" w:rsidRDefault="00066441" w:rsidP="00426BBE">
            <w:pPr>
              <w:pStyle w:val="cris"/>
              <w:numPr>
                <w:ilvl w:val="0"/>
                <w:numId w:val="0"/>
              </w:numPr>
              <w:tabs>
                <w:tab w:val="clear" w:pos="426"/>
                <w:tab w:val="clear" w:pos="993"/>
              </w:tabs>
              <w:spacing w:after="40" w:line="276" w:lineRule="auto"/>
              <w:ind w:firstLine="567"/>
              <w:contextualSpacing w:val="0"/>
              <w:rPr>
                <w:rFonts w:eastAsia="Times New Roman"/>
                <w:lang w:val="ro-RO"/>
              </w:rPr>
            </w:pPr>
            <w:r w:rsidRPr="00A53A7D">
              <w:rPr>
                <w:rFonts w:eastAsia="Times New Roman"/>
                <w:lang w:val="ro-RO"/>
              </w:rPr>
              <w:t>1) Se calculează distanța medie ponderată pentru fiecare punct de intrare sau fiecare grup de puncte de intrare și fiecare punct de ieșire sau fiecare grup de puncte de ieșire</w:t>
            </w:r>
            <w:r w:rsidR="00F92BF8" w:rsidRPr="00A53A7D">
              <w:rPr>
                <w:rFonts w:eastAsia="Times New Roman"/>
                <w:lang w:val="ro-RO"/>
              </w:rPr>
              <w:t>;</w:t>
            </w:r>
          </w:p>
          <w:p w14:paraId="18B4FB0A" w14:textId="11FD83DF" w:rsidR="00066441" w:rsidRPr="00A53A7D" w:rsidRDefault="00066441" w:rsidP="00426BBE">
            <w:pPr>
              <w:pStyle w:val="cris"/>
              <w:numPr>
                <w:ilvl w:val="0"/>
                <w:numId w:val="0"/>
              </w:numPr>
              <w:tabs>
                <w:tab w:val="clear" w:pos="426"/>
                <w:tab w:val="clear" w:pos="993"/>
              </w:tabs>
              <w:spacing w:after="40" w:line="276" w:lineRule="auto"/>
              <w:ind w:firstLine="567"/>
              <w:contextualSpacing w:val="0"/>
              <w:rPr>
                <w:rFonts w:eastAsia="Times New Roman"/>
                <w:lang w:val="ro-RO"/>
              </w:rPr>
            </w:pPr>
            <w:r w:rsidRPr="00A53A7D">
              <w:rPr>
                <w:rFonts w:eastAsia="Times New Roman"/>
                <w:lang w:val="ro-RO"/>
              </w:rPr>
              <w:t>2) Se calculează ponderea fiecărui punct de intrare sau fiecărui grup de puncte de intrare și fiecărui punct de ieșire sau fiecărui grup de puncte de ieșire din venitul total reglementat</w:t>
            </w:r>
            <w:r w:rsidR="00D22FB6" w:rsidRPr="00A53A7D">
              <w:rPr>
                <w:rFonts w:eastAsia="Times New Roman"/>
                <w:lang w:val="ro-RO"/>
              </w:rPr>
              <w:t>.</w:t>
            </w:r>
          </w:p>
          <w:p w14:paraId="0EA2F9A2" w14:textId="1FE7CC96" w:rsidR="00066441" w:rsidRPr="00A53A7D" w:rsidRDefault="00066441" w:rsidP="00426BBE">
            <w:pPr>
              <w:pStyle w:val="cris"/>
              <w:numPr>
                <w:ilvl w:val="0"/>
                <w:numId w:val="0"/>
              </w:numPr>
              <w:tabs>
                <w:tab w:val="clear" w:pos="426"/>
                <w:tab w:val="clear" w:pos="993"/>
              </w:tabs>
              <w:spacing w:after="40" w:line="276" w:lineRule="auto"/>
              <w:ind w:firstLine="567"/>
              <w:contextualSpacing w:val="0"/>
              <w:rPr>
                <w:rFonts w:eastAsia="Times New Roman"/>
                <w:lang w:val="ro-RO"/>
              </w:rPr>
            </w:pPr>
            <w:r w:rsidRPr="00A53A7D">
              <w:rPr>
                <w:rFonts w:eastAsia="Times New Roman"/>
                <w:lang w:val="ro-RO"/>
              </w:rPr>
              <w:t>3) Se determină partea din venitul total reglementat care urmează să fie recuperată, în anul de reglementare „n”, din tarifele pentru serviciul de transport al gazelor naturale bazate pe capacitate în toate punctele de intrare și partea din venitul total reglementat care urmează să fie recuperată din tarifele pentru serviciul de transport al gazelor naturale bazate pe capacitate în toate punctele de ieșire, prin aplicarea raportului de 50% la 50% „intrare-ieșire” din venitul total reglementat pe întreaga perioadă de valabilitate a Metodologiei</w:t>
            </w:r>
            <w:r w:rsidR="00D22FB6" w:rsidRPr="00A53A7D">
              <w:rPr>
                <w:rFonts w:eastAsia="Times New Roman"/>
                <w:lang w:val="ro-RO"/>
              </w:rPr>
              <w:t>.</w:t>
            </w:r>
          </w:p>
          <w:p w14:paraId="00C9C11E" w14:textId="36927B1D" w:rsidR="00123F1F" w:rsidRPr="00A53A7D" w:rsidRDefault="00066441" w:rsidP="00426BBE">
            <w:pPr>
              <w:pStyle w:val="cris"/>
              <w:numPr>
                <w:ilvl w:val="0"/>
                <w:numId w:val="0"/>
              </w:numPr>
              <w:tabs>
                <w:tab w:val="clear" w:pos="426"/>
                <w:tab w:val="clear" w:pos="993"/>
              </w:tabs>
              <w:spacing w:after="40" w:line="276" w:lineRule="auto"/>
              <w:ind w:firstLine="567"/>
              <w:contextualSpacing w:val="0"/>
            </w:pPr>
            <w:r w:rsidRPr="00A53A7D">
              <w:rPr>
                <w:rFonts w:eastAsia="Times New Roman"/>
                <w:lang w:val="ro-RO"/>
              </w:rPr>
              <w:t>4) Se calculează partea din venitul reglementat care urmează să fie obținută, în anul de reglementare „n”, din aplicarea tarifelor pentru</w:t>
            </w:r>
            <w:r w:rsidRPr="00A53A7D">
              <w:t xml:space="preserve"> serviciul de transport al gazelor naturale bazate pe capacitate în fiecare punct de intrare sau grup de puncte de intrare și pentru fiecare punct de ieși</w:t>
            </w:r>
            <w:r w:rsidR="00D22FB6" w:rsidRPr="00A53A7D">
              <w:t>re sau grup de puncte de ieșire</w:t>
            </w:r>
            <w:r w:rsidR="003C734E" w:rsidRPr="00A53A7D">
              <w:t>.</w:t>
            </w:r>
          </w:p>
          <w:p w14:paraId="2C89D96F" w14:textId="6C979117" w:rsidR="008C7AFC" w:rsidRPr="00A53A7D" w:rsidRDefault="008C7AFC" w:rsidP="00426BBE">
            <w:pPr>
              <w:pStyle w:val="cris"/>
              <w:numPr>
                <w:ilvl w:val="0"/>
                <w:numId w:val="0"/>
              </w:numPr>
              <w:tabs>
                <w:tab w:val="clear" w:pos="426"/>
                <w:tab w:val="clear" w:pos="993"/>
              </w:tabs>
              <w:spacing w:after="40" w:line="276" w:lineRule="auto"/>
              <w:ind w:firstLine="567"/>
              <w:contextualSpacing w:val="0"/>
            </w:pPr>
            <w:r w:rsidRPr="00A53A7D">
              <w:t xml:space="preserve">Venitul reglementat al OST pentru serviciul de transport al gazelor naturale, necesar de a fi obținut în anul de reglementare „n” este </w:t>
            </w:r>
            <w:r w:rsidR="00187C93" w:rsidRPr="00A53A7D">
              <w:t>constituit</w:t>
            </w:r>
            <w:r w:rsidRPr="00A53A7D">
              <w:t xml:space="preserve"> din </w:t>
            </w:r>
            <w:r w:rsidRPr="00A53A7D">
              <w:rPr>
                <w:lang w:val="ro-RO"/>
              </w:rPr>
              <w:t>costul total reglementat al OST (care include cheltuielile reglementate ale OST conform prevederile Metodologiei)</w:t>
            </w:r>
            <w:r w:rsidR="00187C93" w:rsidRPr="00A53A7D">
              <w:rPr>
                <w:lang w:val="ro-RO"/>
              </w:rPr>
              <w:t>,</w:t>
            </w:r>
            <w:r w:rsidR="003A1E21" w:rsidRPr="00A53A7D">
              <w:rPr>
                <w:lang w:val="ro-RO"/>
              </w:rPr>
              <w:t xml:space="preserve"> </w:t>
            </w:r>
            <w:r w:rsidRPr="00A53A7D">
              <w:rPr>
                <w:lang w:val="ro-RO"/>
              </w:rPr>
              <w:t>rentabilitatea reglementată necesară de a fi obținută de către OST, în anul de reglementare “n”, de la prestarea serviciului de transport al gazelor naturale, care se determină reieșind din rata de rentabilitate și valoarea netă a imobilizărilor corporale și necorporale, conform prevederilor Metodologie</w:t>
            </w:r>
            <w:r w:rsidR="00187C93" w:rsidRPr="00A53A7D">
              <w:t xml:space="preserve"> și componenta de corectare a venitului reglementat al OST, determinată pentru perioada precedentă de reglementare.</w:t>
            </w:r>
          </w:p>
          <w:p w14:paraId="2511366A" w14:textId="30C2CE8C" w:rsidR="00F92BF8" w:rsidRPr="00A53A7D" w:rsidRDefault="00F92BF8" w:rsidP="00426BBE">
            <w:pPr>
              <w:pStyle w:val="cris"/>
              <w:numPr>
                <w:ilvl w:val="0"/>
                <w:numId w:val="0"/>
              </w:numPr>
              <w:tabs>
                <w:tab w:val="clear" w:pos="993"/>
                <w:tab w:val="left" w:pos="784"/>
              </w:tabs>
              <w:spacing w:line="276" w:lineRule="auto"/>
              <w:ind w:firstLine="568"/>
            </w:pPr>
            <w:r w:rsidRPr="00A53A7D">
              <w:t xml:space="preserve">OST prezintă Agenției solicitarea de ajustare a tarifelor, argumentată și justificată documentar, pentru anul de reglementare </w:t>
            </w:r>
            <w:r w:rsidRPr="00A53A7D">
              <w:rPr>
                <w:i/>
              </w:rPr>
              <w:t>,,n”</w:t>
            </w:r>
            <w:r w:rsidRPr="00A53A7D">
              <w:t>, în conformitate cu proiectul Metodologiei, Regulamentul privind procedurile de prezentare și de examinare a cererilor titularilor de licențe privind prețurile și tarifele reglementate aprobat prin Hotărârea ANRE nr. 286/2018 din 17 octombrie 2018 și Codul rețelelor de gaze naturale aprobat de Agenție.</w:t>
            </w:r>
          </w:p>
          <w:p w14:paraId="5C9E4F48" w14:textId="1A603510" w:rsidR="00F92BF8" w:rsidRPr="00A53A7D" w:rsidRDefault="00F92BF8" w:rsidP="00A43151">
            <w:pPr>
              <w:pStyle w:val="cris"/>
              <w:numPr>
                <w:ilvl w:val="0"/>
                <w:numId w:val="0"/>
              </w:numPr>
              <w:tabs>
                <w:tab w:val="clear" w:pos="993"/>
                <w:tab w:val="left" w:pos="784"/>
              </w:tabs>
              <w:spacing w:line="276" w:lineRule="auto"/>
              <w:ind w:firstLine="568"/>
            </w:pPr>
            <w:r w:rsidRPr="00A53A7D">
              <w:t>Tarifele aprobate intră în vigoare după publicarea acestora în Monitorul Oficial al Republicii Moldova.</w:t>
            </w:r>
          </w:p>
        </w:tc>
      </w:tr>
      <w:tr w:rsidR="00A53A7D" w:rsidRPr="00F97F52" w14:paraId="0CD8CBB8" w14:textId="77777777" w:rsidTr="00B41239">
        <w:tc>
          <w:tcPr>
            <w:tcW w:w="9530" w:type="dxa"/>
            <w:gridSpan w:val="2"/>
          </w:tcPr>
          <w:p w14:paraId="6BC8AE6F" w14:textId="415546B6" w:rsidR="00B51A02" w:rsidRPr="00A53A7D" w:rsidRDefault="00B51A02" w:rsidP="001E693D">
            <w:pPr>
              <w:spacing w:line="240" w:lineRule="auto"/>
              <w:rPr>
                <w:rFonts w:ascii="Times New Roman" w:eastAsia="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lastRenderedPageBreak/>
              <w:t xml:space="preserve">c) </w:t>
            </w:r>
            <w:r w:rsidR="00CA2C29" w:rsidRPr="00A53A7D">
              <w:rPr>
                <w:rFonts w:ascii="Times New Roman" w:eastAsia="Times New Roman" w:hAnsi="Times New Roman" w:cs="Times New Roman"/>
                <w:b/>
                <w:i/>
                <w:sz w:val="24"/>
                <w:szCs w:val="24"/>
                <w:lang w:val="ro-RO"/>
              </w:rPr>
              <w:t>Expuneți</w:t>
            </w:r>
            <w:r w:rsidRPr="00A53A7D">
              <w:rPr>
                <w:rFonts w:ascii="Times New Roman" w:eastAsia="Times New Roman" w:hAnsi="Times New Roman" w:cs="Times New Roman"/>
                <w:b/>
                <w:i/>
                <w:sz w:val="24"/>
                <w:szCs w:val="24"/>
                <w:lang w:val="ro-RO"/>
              </w:rPr>
              <w:t xml:space="preserve"> </w:t>
            </w:r>
            <w:r w:rsidR="00CA2C29" w:rsidRPr="00A53A7D">
              <w:rPr>
                <w:rFonts w:ascii="Times New Roman" w:eastAsia="Times New Roman" w:hAnsi="Times New Roman" w:cs="Times New Roman"/>
                <w:b/>
                <w:i/>
                <w:sz w:val="24"/>
                <w:szCs w:val="24"/>
                <w:lang w:val="ro-RO"/>
              </w:rPr>
              <w:t>opțiunile</w:t>
            </w:r>
            <w:r w:rsidRPr="00A53A7D">
              <w:rPr>
                <w:rFonts w:ascii="Times New Roman" w:eastAsia="Times New Roman" w:hAnsi="Times New Roman" w:cs="Times New Roman"/>
                <w:b/>
                <w:i/>
                <w:sz w:val="24"/>
                <w:szCs w:val="24"/>
                <w:lang w:val="ro-RO"/>
              </w:rPr>
              <w:t xml:space="preserve"> alternative analizate sau </w:t>
            </w:r>
            <w:r w:rsidR="00CA2C29" w:rsidRPr="00A53A7D">
              <w:rPr>
                <w:rFonts w:ascii="Times New Roman" w:eastAsia="Times New Roman" w:hAnsi="Times New Roman" w:cs="Times New Roman"/>
                <w:b/>
                <w:i/>
                <w:sz w:val="24"/>
                <w:szCs w:val="24"/>
                <w:lang w:val="ro-RO"/>
              </w:rPr>
              <w:t>explicați</w:t>
            </w:r>
            <w:r w:rsidRPr="00A53A7D">
              <w:rPr>
                <w:rFonts w:ascii="Times New Roman" w:eastAsia="Times New Roman" w:hAnsi="Times New Roman" w:cs="Times New Roman"/>
                <w:b/>
                <w:i/>
                <w:sz w:val="24"/>
                <w:szCs w:val="24"/>
                <w:lang w:val="ro-RO"/>
              </w:rPr>
              <w:t xml:space="preserve"> motivul de ce acestea nu au fost luate în considerare</w:t>
            </w:r>
          </w:p>
        </w:tc>
      </w:tr>
      <w:tr w:rsidR="00A53A7D" w:rsidRPr="00F97F52" w14:paraId="16DE5BB7" w14:textId="77777777" w:rsidTr="00B41239">
        <w:tc>
          <w:tcPr>
            <w:tcW w:w="9530" w:type="dxa"/>
            <w:gridSpan w:val="2"/>
          </w:tcPr>
          <w:p w14:paraId="6D99056B" w14:textId="057393E5" w:rsidR="00D6796C" w:rsidRPr="00A53A7D" w:rsidRDefault="00D6796C" w:rsidP="00E46EAF">
            <w:pPr>
              <w:spacing w:line="240" w:lineRule="auto"/>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b/>
                <w:sz w:val="24"/>
                <w:szCs w:val="24"/>
                <w:lang w:val="ro-RO"/>
              </w:rPr>
              <w:t>Alternativa I</w:t>
            </w:r>
            <w:r w:rsidR="00F5308F" w:rsidRPr="00A53A7D">
              <w:rPr>
                <w:rFonts w:ascii="Times New Roman" w:eastAsia="Times New Roman" w:hAnsi="Times New Roman" w:cs="Times New Roman"/>
                <w:b/>
                <w:sz w:val="24"/>
                <w:szCs w:val="24"/>
                <w:lang w:val="ro-RO"/>
              </w:rPr>
              <w:t xml:space="preserve">: </w:t>
            </w:r>
            <w:r w:rsidR="00F5308F" w:rsidRPr="00A53A7D">
              <w:rPr>
                <w:rFonts w:ascii="Times New Roman" w:eastAsia="Times New Roman" w:hAnsi="Times New Roman" w:cs="Times New Roman"/>
                <w:sz w:val="24"/>
                <w:szCs w:val="24"/>
                <w:lang w:val="ro-RO"/>
              </w:rPr>
              <w:t>Prelungirea termenului de valabilitate al Metodologiei curente</w:t>
            </w:r>
            <w:r w:rsidR="00564DBD" w:rsidRPr="00A53A7D">
              <w:rPr>
                <w:rFonts w:ascii="Times New Roman" w:eastAsia="Times New Roman" w:hAnsi="Times New Roman" w:cs="Times New Roman"/>
                <w:sz w:val="24"/>
                <w:szCs w:val="24"/>
                <w:lang w:val="ro-RO"/>
              </w:rPr>
              <w:t>,</w:t>
            </w:r>
            <w:r w:rsidR="00F5308F" w:rsidRPr="00A53A7D">
              <w:rPr>
                <w:rFonts w:ascii="Times New Roman" w:eastAsia="Times New Roman" w:hAnsi="Times New Roman" w:cs="Times New Roman"/>
                <w:sz w:val="24"/>
                <w:szCs w:val="24"/>
                <w:lang w:val="ro-RO"/>
              </w:rPr>
              <w:t xml:space="preserve"> </w:t>
            </w:r>
            <w:r w:rsidR="00564DBD" w:rsidRPr="00A53A7D">
              <w:rPr>
                <w:rFonts w:ascii="Times New Roman" w:eastAsia="Times New Roman" w:hAnsi="Times New Roman" w:cs="Times New Roman"/>
                <w:sz w:val="24"/>
                <w:szCs w:val="24"/>
                <w:lang w:val="ro-RO"/>
              </w:rPr>
              <w:t xml:space="preserve">fără efectuarea oricăror modificări sau </w:t>
            </w:r>
            <w:r w:rsidR="002B55F7" w:rsidRPr="00A53A7D">
              <w:rPr>
                <w:rFonts w:ascii="Times New Roman" w:eastAsia="Times New Roman" w:hAnsi="Times New Roman" w:cs="Times New Roman"/>
                <w:sz w:val="24"/>
                <w:szCs w:val="24"/>
                <w:lang w:val="ro-RO"/>
              </w:rPr>
              <w:t>ajustări</w:t>
            </w:r>
            <w:r w:rsidR="00564DBD" w:rsidRPr="00A53A7D">
              <w:rPr>
                <w:rFonts w:ascii="Times New Roman" w:eastAsia="Times New Roman" w:hAnsi="Times New Roman" w:cs="Times New Roman"/>
                <w:sz w:val="24"/>
                <w:szCs w:val="24"/>
                <w:lang w:val="ro-RO"/>
              </w:rPr>
              <w:t xml:space="preserve"> în conținutul acesteia.</w:t>
            </w:r>
          </w:p>
          <w:p w14:paraId="0AA27E92" w14:textId="1FB86F38" w:rsidR="00B51A02" w:rsidRPr="00A53A7D" w:rsidRDefault="00D6796C" w:rsidP="0026763A">
            <w:pPr>
              <w:spacing w:line="240" w:lineRule="auto"/>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b/>
                <w:sz w:val="24"/>
                <w:szCs w:val="24"/>
                <w:lang w:val="ro-RO"/>
              </w:rPr>
              <w:lastRenderedPageBreak/>
              <w:t>Alternativa II</w:t>
            </w:r>
            <w:r w:rsidR="00F5308F" w:rsidRPr="00A53A7D">
              <w:rPr>
                <w:rFonts w:ascii="Times New Roman" w:eastAsia="Times New Roman" w:hAnsi="Times New Roman" w:cs="Times New Roman"/>
                <w:b/>
                <w:sz w:val="24"/>
                <w:szCs w:val="24"/>
                <w:lang w:val="ro-RO"/>
              </w:rPr>
              <w:t xml:space="preserve">: </w:t>
            </w:r>
            <w:r w:rsidR="00F5308F" w:rsidRPr="00A53A7D">
              <w:rPr>
                <w:rFonts w:ascii="Times New Roman" w:eastAsia="Times New Roman" w:hAnsi="Times New Roman" w:cs="Times New Roman"/>
                <w:sz w:val="24"/>
                <w:szCs w:val="24"/>
                <w:lang w:val="ro-RO"/>
              </w:rPr>
              <w:t>Elaborarea unei metodologii tarifare similare cu ce actuală, dar care este conformă cu angajamentele și actele internaționale existente precum Regulamentul Comisiei UE 2017/460 din 16 martie 2017 privind stabilirea Codului de Rețea privind structurile tarifare armonizate pentru transportul gazelor naturale.</w:t>
            </w:r>
          </w:p>
        </w:tc>
      </w:tr>
      <w:tr w:rsidR="00A53A7D" w:rsidRPr="00A53A7D" w14:paraId="7ECD237E" w14:textId="77777777" w:rsidTr="00B41239">
        <w:tc>
          <w:tcPr>
            <w:tcW w:w="9530" w:type="dxa"/>
            <w:gridSpan w:val="2"/>
            <w:shd w:val="clear" w:color="auto" w:fill="D9D9D9" w:themeFill="background1" w:themeFillShade="D9"/>
          </w:tcPr>
          <w:p w14:paraId="741FB0C3" w14:textId="75D8E40F" w:rsidR="00B51A02" w:rsidRPr="00A53A7D" w:rsidRDefault="00B51A02" w:rsidP="001E693D">
            <w:pPr>
              <w:spacing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b/>
                <w:bCs/>
                <w:sz w:val="24"/>
                <w:szCs w:val="24"/>
                <w:lang w:val="ro-RO"/>
              </w:rPr>
              <w:lastRenderedPageBreak/>
              <w:t>4. Analiza impacturilor opţiunilor</w:t>
            </w:r>
          </w:p>
        </w:tc>
      </w:tr>
      <w:tr w:rsidR="00A53A7D" w:rsidRPr="00F97F52" w14:paraId="6A8ABB92" w14:textId="77777777" w:rsidTr="00B41239">
        <w:tc>
          <w:tcPr>
            <w:tcW w:w="9530" w:type="dxa"/>
            <w:gridSpan w:val="2"/>
          </w:tcPr>
          <w:p w14:paraId="5214298C" w14:textId="6EEF6A31" w:rsidR="00B51A02" w:rsidRPr="00A53A7D" w:rsidRDefault="00B51A02" w:rsidP="001E693D">
            <w:pPr>
              <w:spacing w:line="240" w:lineRule="auto"/>
              <w:rPr>
                <w:rFonts w:ascii="Times New Roman" w:eastAsia="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t xml:space="preserve">a) </w:t>
            </w:r>
            <w:r w:rsidR="00CA2C29" w:rsidRPr="00A53A7D">
              <w:rPr>
                <w:rFonts w:ascii="Times New Roman" w:eastAsia="Times New Roman" w:hAnsi="Times New Roman" w:cs="Times New Roman"/>
                <w:b/>
                <w:i/>
                <w:sz w:val="24"/>
                <w:szCs w:val="24"/>
                <w:lang w:val="ro-RO"/>
              </w:rPr>
              <w:t>Expuneți</w:t>
            </w:r>
            <w:r w:rsidRPr="00A53A7D">
              <w:rPr>
                <w:rFonts w:ascii="Times New Roman" w:eastAsia="Times New Roman" w:hAnsi="Times New Roman" w:cs="Times New Roman"/>
                <w:b/>
                <w:i/>
                <w:sz w:val="24"/>
                <w:szCs w:val="24"/>
                <w:lang w:val="ro-RO"/>
              </w:rPr>
              <w:t xml:space="preserve"> efectele negative şi pozitive ale stării actuale şi evoluţia acestora în viitor, care vor sta la baza calculării impacturilor opţiunii recomandate</w:t>
            </w:r>
          </w:p>
        </w:tc>
      </w:tr>
      <w:tr w:rsidR="00A53A7D" w:rsidRPr="00F97F52" w14:paraId="10F3892B" w14:textId="77777777" w:rsidTr="00B41239">
        <w:tc>
          <w:tcPr>
            <w:tcW w:w="9530" w:type="dxa"/>
            <w:gridSpan w:val="2"/>
          </w:tcPr>
          <w:p w14:paraId="3846D8AF" w14:textId="2651AFEB" w:rsidR="0026763A" w:rsidRPr="00A53A7D" w:rsidRDefault="0026763A" w:rsidP="00AE6D6F">
            <w:pPr>
              <w:spacing w:after="0"/>
              <w:ind w:firstLine="357"/>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În cazul în care nu se va elabora o nouă Metodologie de calculare, aprobare şi aplicare a tarifelor reglementate pentru serviciul de transport al gazelor naturale și de a nu respecta prevederile Legii cu privire la gazele naturale nr.108 /2016. În cazul unei inacțiuni din partea autorităților statului nu vor fi realizate angajamentele asumate de Republica Moldova în calitate de parte contractantă la Tratatul Comunității Energetice, ulterior, există și riscul sancțiunilor din partea CE, precum și perturbarea activităților de transport al gazelor naturale, datorat faptului că începând cu 1 ianuarie 2020, OST din România și Ucraina își vor desfășura activitatea doar conform cerințelor pachetului Energetic III.</w:t>
            </w:r>
          </w:p>
        </w:tc>
      </w:tr>
      <w:tr w:rsidR="00A53A7D" w:rsidRPr="00A53A7D" w14:paraId="6D465E96" w14:textId="77777777" w:rsidTr="00B41239">
        <w:tc>
          <w:tcPr>
            <w:tcW w:w="9530" w:type="dxa"/>
            <w:gridSpan w:val="2"/>
          </w:tcPr>
          <w:p w14:paraId="1CCFDC62" w14:textId="79D57C97" w:rsidR="00B51A02" w:rsidRPr="00A53A7D" w:rsidRDefault="00B51A02" w:rsidP="001E693D">
            <w:pPr>
              <w:spacing w:line="240" w:lineRule="auto"/>
              <w:rPr>
                <w:rFonts w:ascii="Times New Roman" w:eastAsia="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t>b</w:t>
            </w:r>
            <w:r w:rsidRPr="00A53A7D">
              <w:rPr>
                <w:rFonts w:ascii="Times New Roman" w:eastAsia="Times New Roman" w:hAnsi="Times New Roman" w:cs="Times New Roman"/>
                <w:b/>
                <w:i/>
                <w:sz w:val="24"/>
                <w:szCs w:val="24"/>
                <w:vertAlign w:val="superscript"/>
                <w:lang w:val="ro-RO"/>
              </w:rPr>
              <w:t>1</w:t>
            </w:r>
            <w:r w:rsidRPr="00A53A7D">
              <w:rPr>
                <w:rFonts w:ascii="Times New Roman" w:eastAsia="Times New Roman" w:hAnsi="Times New Roman" w:cs="Times New Roman"/>
                <w:b/>
                <w:i/>
                <w:sz w:val="24"/>
                <w:szCs w:val="24"/>
                <w:lang w:val="ro-RO"/>
              </w:rPr>
              <w:t xml:space="preserve">) Pentru opţiunea recomandată, </w:t>
            </w:r>
            <w:r w:rsidR="007E7381" w:rsidRPr="00A53A7D">
              <w:rPr>
                <w:rFonts w:ascii="Times New Roman" w:eastAsia="Times New Roman" w:hAnsi="Times New Roman" w:cs="Times New Roman"/>
                <w:b/>
                <w:i/>
                <w:sz w:val="24"/>
                <w:szCs w:val="24"/>
                <w:lang w:val="ro-RO"/>
              </w:rPr>
              <w:t>identificați</w:t>
            </w:r>
            <w:r w:rsidRPr="00A53A7D">
              <w:rPr>
                <w:rFonts w:ascii="Times New Roman" w:eastAsia="Times New Roman" w:hAnsi="Times New Roman" w:cs="Times New Roman"/>
                <w:b/>
                <w:i/>
                <w:sz w:val="24"/>
                <w:szCs w:val="24"/>
                <w:lang w:val="ro-RO"/>
              </w:rPr>
              <w:t xml:space="preserve"> impacturile </w:t>
            </w:r>
            <w:r w:rsidR="007E7381" w:rsidRPr="00A53A7D">
              <w:rPr>
                <w:rFonts w:ascii="Times New Roman" w:eastAsia="Times New Roman" w:hAnsi="Times New Roman" w:cs="Times New Roman"/>
                <w:b/>
                <w:i/>
                <w:sz w:val="24"/>
                <w:szCs w:val="24"/>
                <w:lang w:val="ro-RO"/>
              </w:rPr>
              <w:t>completând</w:t>
            </w:r>
            <w:r w:rsidRPr="00A53A7D">
              <w:rPr>
                <w:rFonts w:ascii="Times New Roman" w:eastAsia="Times New Roman" w:hAnsi="Times New Roman" w:cs="Times New Roman"/>
                <w:b/>
                <w:i/>
                <w:sz w:val="24"/>
                <w:szCs w:val="24"/>
                <w:lang w:val="ro-RO"/>
              </w:rPr>
              <w:t xml:space="preserve"> tabelul din anexa la prezentul formular. </w:t>
            </w:r>
            <w:r w:rsidR="007E7381" w:rsidRPr="00A53A7D">
              <w:rPr>
                <w:rFonts w:ascii="Times New Roman" w:eastAsia="Times New Roman" w:hAnsi="Times New Roman" w:cs="Times New Roman"/>
                <w:b/>
                <w:i/>
                <w:sz w:val="24"/>
                <w:szCs w:val="24"/>
                <w:lang w:val="ro-RO"/>
              </w:rPr>
              <w:t>Descrieți</w:t>
            </w:r>
            <w:r w:rsidRPr="00A53A7D">
              <w:rPr>
                <w:rFonts w:ascii="Times New Roman" w:eastAsia="Times New Roman" w:hAnsi="Times New Roman" w:cs="Times New Roman"/>
                <w:b/>
                <w:i/>
                <w:sz w:val="24"/>
                <w:szCs w:val="24"/>
                <w:lang w:val="ro-RO"/>
              </w:rPr>
              <w:t xml:space="preserve"> pe larg impacturile sub formă de costuri sau beneficii, inclusiv </w:t>
            </w:r>
            <w:r w:rsidR="007E7381" w:rsidRPr="00A53A7D">
              <w:rPr>
                <w:rFonts w:ascii="Times New Roman" w:eastAsia="Times New Roman" w:hAnsi="Times New Roman" w:cs="Times New Roman"/>
                <w:b/>
                <w:i/>
                <w:sz w:val="24"/>
                <w:szCs w:val="24"/>
                <w:lang w:val="ro-RO"/>
              </w:rPr>
              <w:t>părțile</w:t>
            </w:r>
            <w:r w:rsidRPr="00A53A7D">
              <w:rPr>
                <w:rFonts w:ascii="Times New Roman" w:eastAsia="Times New Roman" w:hAnsi="Times New Roman" w:cs="Times New Roman"/>
                <w:b/>
                <w:i/>
                <w:sz w:val="24"/>
                <w:szCs w:val="24"/>
                <w:lang w:val="ro-RO"/>
              </w:rPr>
              <w:t xml:space="preserve"> interesate care ar putea fi afectate pozitiv şi negativ de acestea</w:t>
            </w:r>
          </w:p>
        </w:tc>
      </w:tr>
      <w:tr w:rsidR="00A53A7D" w:rsidRPr="00F97F52" w14:paraId="2E8820D6" w14:textId="77777777" w:rsidTr="00894B64">
        <w:trPr>
          <w:trHeight w:val="178"/>
        </w:trPr>
        <w:tc>
          <w:tcPr>
            <w:tcW w:w="9530" w:type="dxa"/>
            <w:gridSpan w:val="2"/>
          </w:tcPr>
          <w:p w14:paraId="65DF43E4" w14:textId="77777777" w:rsidR="00AE6D6F" w:rsidRPr="00A53A7D" w:rsidRDefault="00AE6D6F" w:rsidP="00AE6D6F">
            <w:pPr>
              <w:spacing w:line="240" w:lineRule="auto"/>
              <w:ind w:firstLine="501"/>
              <w:jc w:val="both"/>
              <w:rPr>
                <w:rFonts w:ascii="Times New Roman" w:eastAsia="Times New Roman" w:hAnsi="Times New Roman" w:cs="Times New Roman"/>
                <w:sz w:val="24"/>
                <w:szCs w:val="24"/>
                <w:lang w:val="ro-RO"/>
              </w:rPr>
            </w:pPr>
            <w:r w:rsidRPr="00A53A7D">
              <w:rPr>
                <w:rFonts w:ascii="Times New Roman" w:eastAsia="Batang" w:hAnsi="Times New Roman" w:cs="Times New Roman"/>
                <w:bCs/>
                <w:sz w:val="24"/>
                <w:szCs w:val="24"/>
                <w:lang w:val="ro-RO" w:eastAsia="ja-JP"/>
              </w:rPr>
              <w:t>Opțiunea data constă în elaborarea Proiectului Metodologiei</w:t>
            </w:r>
            <w:r w:rsidRPr="00A53A7D">
              <w:rPr>
                <w:rFonts w:ascii="Times New Roman" w:hAnsi="Times New Roman" w:cs="Times New Roman"/>
                <w:sz w:val="24"/>
                <w:szCs w:val="24"/>
                <w:lang w:val="ro-RO"/>
              </w:rPr>
              <w:t xml:space="preserve"> menționate </w:t>
            </w:r>
            <w:r w:rsidRPr="00A53A7D">
              <w:rPr>
                <w:rFonts w:ascii="Times New Roman" w:eastAsia="Batang" w:hAnsi="Times New Roman" w:cs="Times New Roman"/>
                <w:bCs/>
                <w:sz w:val="24"/>
                <w:szCs w:val="24"/>
                <w:lang w:val="ro-RO" w:eastAsia="ja-JP"/>
              </w:rPr>
              <w:t>în scopul introducerii sistemului de intrare ieșire în conformitate cu prevederile Legii 108/2016 cu privire la gazele naturale.</w:t>
            </w:r>
          </w:p>
          <w:p w14:paraId="413C6E06" w14:textId="77777777" w:rsidR="00AE6D6F" w:rsidRPr="00A53A7D" w:rsidRDefault="00AE6D6F" w:rsidP="00AE6D6F">
            <w:pPr>
              <w:spacing w:before="120" w:after="0"/>
              <w:ind w:firstLine="501"/>
              <w:jc w:val="both"/>
              <w:rPr>
                <w:rFonts w:ascii="Times New Roman" w:eastAsia="Batang" w:hAnsi="Times New Roman" w:cs="Times New Roman"/>
                <w:bCs/>
                <w:sz w:val="24"/>
                <w:szCs w:val="24"/>
                <w:lang w:val="ro-RO" w:eastAsia="ja-JP"/>
              </w:rPr>
            </w:pPr>
            <w:r w:rsidRPr="00A53A7D">
              <w:rPr>
                <w:rFonts w:ascii="Times New Roman" w:eastAsia="Batang" w:hAnsi="Times New Roman" w:cs="Times New Roman"/>
                <w:bCs/>
                <w:sz w:val="24"/>
                <w:szCs w:val="24"/>
                <w:lang w:val="ro-RO" w:eastAsia="ja-JP"/>
              </w:rPr>
              <w:t>Intervenția dată va asigura instituirea unei politici unice și un tratament echitabil și nediscriminatoriu față de toți titularii de licențe care desfășoară activități reglementate de Agenție.</w:t>
            </w:r>
          </w:p>
          <w:p w14:paraId="4655C11C" w14:textId="77777777" w:rsidR="00AE6D6F" w:rsidRPr="00A53A7D" w:rsidRDefault="00AE6D6F" w:rsidP="00AE6D6F">
            <w:pPr>
              <w:spacing w:before="120" w:after="0"/>
              <w:ind w:firstLine="501"/>
              <w:jc w:val="both"/>
              <w:rPr>
                <w:rFonts w:ascii="Times New Roman" w:hAnsi="Times New Roman"/>
                <w:sz w:val="24"/>
                <w:lang w:val="ro-RO"/>
              </w:rPr>
            </w:pPr>
            <w:r w:rsidRPr="00A53A7D">
              <w:rPr>
                <w:rFonts w:ascii="Times New Roman" w:hAnsi="Times New Roman"/>
                <w:sz w:val="24"/>
                <w:lang w:val="ro-RO"/>
              </w:rPr>
              <w:t xml:space="preserve">Elaborarea şi aprobarea </w:t>
            </w:r>
            <w:r w:rsidRPr="00A53A7D">
              <w:rPr>
                <w:rFonts w:ascii="Times New Roman" w:eastAsia="Times New Roman" w:hAnsi="Times New Roman" w:cs="Times New Roman"/>
                <w:sz w:val="24"/>
                <w:szCs w:val="24"/>
                <w:lang w:val="ro-RO"/>
              </w:rPr>
              <w:t>Metodologii de calculare, de aprobare si de aplicare a tarifelor reglementate pentru serviciul de transport al gazelor naturale</w:t>
            </w:r>
            <w:r w:rsidRPr="00A53A7D">
              <w:rPr>
                <w:rFonts w:ascii="Times New Roman" w:hAnsi="Times New Roman"/>
                <w:sz w:val="24"/>
                <w:lang w:val="ro-RO"/>
              </w:rPr>
              <w:t xml:space="preserve">, care întruneşte standardele de calitate necesare pentru adoptarea unor astfel de acte normative. </w:t>
            </w:r>
          </w:p>
          <w:p w14:paraId="62DE1C59" w14:textId="20A210C7" w:rsidR="00AE6D6F" w:rsidRPr="00A53A7D" w:rsidRDefault="00AE6D6F" w:rsidP="00AE6D6F">
            <w:pPr>
              <w:spacing w:before="120" w:after="0"/>
              <w:ind w:firstLine="501"/>
              <w:jc w:val="both"/>
              <w:rPr>
                <w:rFonts w:ascii="Times New Roman" w:hAnsi="Times New Roman" w:cs="Times New Roman"/>
                <w:bCs/>
                <w:sz w:val="24"/>
                <w:szCs w:val="24"/>
                <w:lang w:val="ro-RO"/>
              </w:rPr>
            </w:pPr>
            <w:r w:rsidRPr="00A53A7D">
              <w:rPr>
                <w:rFonts w:ascii="Times New Roman" w:hAnsi="Times New Roman" w:cs="Times New Roman"/>
                <w:bCs/>
                <w:sz w:val="24"/>
                <w:szCs w:val="24"/>
                <w:lang w:val="ro-RO"/>
              </w:rPr>
              <w:t xml:space="preserve">Astfel, determinarea şi aprobarea tarifelor pentru serviciul de transport al gazelor naturale potrivit principiilor şi criteriilor prestabilite într-un act normativ, se bazează pe cerinţele legii şi în scopul evitării abuzurilor din partea operatorilor de a include în tarife cheltuieli nenecesare şi nejustificate, în raport cu consumatorii. </w:t>
            </w:r>
          </w:p>
          <w:p w14:paraId="7DF25F9D" w14:textId="046A53D3" w:rsidR="00AE6D6F" w:rsidRPr="00A53A7D" w:rsidRDefault="00AE6D6F" w:rsidP="00AE6D6F">
            <w:pPr>
              <w:spacing w:before="120" w:after="0"/>
              <w:ind w:firstLine="501"/>
              <w:jc w:val="both"/>
              <w:rPr>
                <w:rFonts w:ascii="Times New Roman" w:hAnsi="Times New Roman" w:cs="Times New Roman"/>
                <w:sz w:val="24"/>
                <w:szCs w:val="24"/>
                <w:lang w:val="ro-RO"/>
              </w:rPr>
            </w:pPr>
            <w:r w:rsidRPr="00A53A7D">
              <w:rPr>
                <w:rFonts w:ascii="Times New Roman" w:hAnsi="Times New Roman" w:cs="Times New Roman"/>
                <w:sz w:val="24"/>
                <w:szCs w:val="24"/>
                <w:lang w:val="ro-RO"/>
              </w:rPr>
              <w:t>Totodată, elaborarea acestei Metodologii va satisface şi interesul public în sensul că prin stabilirea tarifelor în baza costurilor justificate şi necesare OST va conduce la eficientizarea activităţii operatorilor şi astfel operatorii vor desfăşura activitatea la costuri minime, după cum este prevăzut de Lege.</w:t>
            </w:r>
          </w:p>
          <w:p w14:paraId="564B0FB5" w14:textId="77777777" w:rsidR="00AE6D6F" w:rsidRPr="00A53A7D" w:rsidRDefault="00AE6D6F" w:rsidP="00AE6D6F">
            <w:pPr>
              <w:spacing w:before="120" w:after="0"/>
              <w:ind w:firstLine="501"/>
              <w:jc w:val="both"/>
              <w:rPr>
                <w:rFonts w:ascii="Times New Roman" w:hAnsi="Times New Roman" w:cs="Times New Roman"/>
                <w:sz w:val="24"/>
                <w:szCs w:val="24"/>
                <w:lang w:val="ro-RO"/>
              </w:rPr>
            </w:pPr>
            <w:r w:rsidRPr="00A53A7D">
              <w:rPr>
                <w:rFonts w:ascii="Times New Roman" w:hAnsi="Times New Roman" w:cs="Times New Roman"/>
                <w:sz w:val="24"/>
                <w:szCs w:val="24"/>
                <w:lang w:val="ro-RO"/>
              </w:rPr>
              <w:t xml:space="preserve">Din punct de vedere al transparenței, în proiectul Metodologiei se preconizează stabilirea în mod exhaustiv, transparent şi obiectiv a principiilor şi metodelor de determinare a tarifelor, inclusiv a determinării cheltuielilor separat, pe fiecare tip de activitate desfăşurată ce va da posibilitate determinării corecte a tarifelor. </w:t>
            </w:r>
          </w:p>
          <w:p w14:paraId="18A66E65" w14:textId="77777777" w:rsidR="00AE6D6F" w:rsidRPr="00A53A7D" w:rsidRDefault="00AE6D6F" w:rsidP="00AE6D6F">
            <w:pPr>
              <w:spacing w:before="120" w:after="0"/>
              <w:ind w:firstLine="501"/>
              <w:jc w:val="both"/>
              <w:rPr>
                <w:rFonts w:ascii="Times New Roman" w:hAnsi="Times New Roman" w:cs="Times New Roman"/>
                <w:sz w:val="24"/>
                <w:szCs w:val="24"/>
                <w:lang w:val="ro-RO"/>
              </w:rPr>
            </w:pPr>
            <w:r w:rsidRPr="00A53A7D">
              <w:rPr>
                <w:rFonts w:ascii="Times New Roman" w:hAnsi="Times New Roman" w:cs="Times New Roman"/>
                <w:sz w:val="24"/>
                <w:szCs w:val="24"/>
                <w:lang w:val="ro-RO"/>
              </w:rPr>
              <w:t xml:space="preserve">Astfel, elaborarea Metodologiei corespunde principiului proporţionalităţii intereselor societăţii şi protecţiei intereselor întreprinzătorilor, inclusiv întreprinderilor mici şi mijlocii. </w:t>
            </w:r>
          </w:p>
          <w:p w14:paraId="43E5D1C9" w14:textId="77777777" w:rsidR="00AE6D6F" w:rsidRPr="00A53A7D" w:rsidRDefault="00AE6D6F" w:rsidP="00AE6D6F">
            <w:pPr>
              <w:spacing w:after="0"/>
              <w:ind w:left="75" w:firstLine="501"/>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lastRenderedPageBreak/>
              <w:t xml:space="preserve">Metodologia va duce la optimizarea costurilor OST și asigurarea premiselor pentru efectuarea investiţiilor necesare pentru dezvoltare, renovare şi modernizarea reţelelor de transport al gazelor naturale.  </w:t>
            </w:r>
          </w:p>
          <w:p w14:paraId="62ADF597" w14:textId="77777777" w:rsidR="00AE6D6F" w:rsidRPr="00A53A7D" w:rsidRDefault="00AE6D6F" w:rsidP="00AE6D6F">
            <w:pPr>
              <w:spacing w:before="120" w:after="0"/>
              <w:ind w:firstLine="501"/>
              <w:jc w:val="both"/>
              <w:rPr>
                <w:rFonts w:ascii="Times New Roman" w:eastAsia="Batang" w:hAnsi="Times New Roman" w:cs="Times New Roman"/>
                <w:b/>
                <w:bCs/>
                <w:sz w:val="24"/>
                <w:szCs w:val="24"/>
                <w:lang w:val="ro-RO" w:eastAsia="ja-JP"/>
              </w:rPr>
            </w:pPr>
            <w:r w:rsidRPr="00A53A7D">
              <w:rPr>
                <w:rFonts w:ascii="Times New Roman" w:eastAsia="Batang" w:hAnsi="Times New Roman" w:cs="Times New Roman"/>
                <w:b/>
                <w:bCs/>
                <w:sz w:val="24"/>
                <w:szCs w:val="24"/>
                <w:lang w:val="ro-RO" w:eastAsia="ja-JP"/>
              </w:rPr>
              <w:t>Costuri:</w:t>
            </w:r>
          </w:p>
          <w:p w14:paraId="46B39F6F" w14:textId="77777777" w:rsidR="00AE6D6F" w:rsidRPr="00A53A7D" w:rsidRDefault="00AE6D6F" w:rsidP="00A53A7D">
            <w:pPr>
              <w:pStyle w:val="CharChar0"/>
              <w:numPr>
                <w:ilvl w:val="0"/>
                <w:numId w:val="29"/>
              </w:numPr>
              <w:tabs>
                <w:tab w:val="clear" w:pos="359"/>
                <w:tab w:val="num" w:pos="501"/>
              </w:tabs>
              <w:spacing w:after="0" w:line="276" w:lineRule="auto"/>
              <w:ind w:left="215" w:firstLine="0"/>
              <w:jc w:val="both"/>
              <w:rPr>
                <w:rFonts w:ascii="Times New Roman" w:hAnsi="Times New Roman"/>
                <w:szCs w:val="24"/>
                <w:lang w:val="ro-RO"/>
              </w:rPr>
            </w:pPr>
            <w:r w:rsidRPr="00A53A7D">
              <w:rPr>
                <w:rFonts w:ascii="Times New Roman" w:hAnsi="Times New Roman"/>
                <w:szCs w:val="24"/>
                <w:lang w:val="ro-RO"/>
              </w:rPr>
              <w:t xml:space="preserve">cheltuieli aferente implementării de către OST nu sunt estimate. </w:t>
            </w:r>
          </w:p>
          <w:p w14:paraId="73F84FA5" w14:textId="77777777" w:rsidR="00AE6D6F" w:rsidRPr="00A53A7D" w:rsidRDefault="00AE6D6F" w:rsidP="00A53A7D">
            <w:pPr>
              <w:pStyle w:val="CharChar0"/>
              <w:numPr>
                <w:ilvl w:val="0"/>
                <w:numId w:val="29"/>
              </w:numPr>
              <w:tabs>
                <w:tab w:val="clear" w:pos="359"/>
                <w:tab w:val="num" w:pos="501"/>
              </w:tabs>
              <w:spacing w:after="0" w:line="276" w:lineRule="auto"/>
              <w:ind w:left="215" w:firstLine="0"/>
              <w:jc w:val="both"/>
              <w:rPr>
                <w:rFonts w:ascii="Times New Roman" w:hAnsi="Times New Roman"/>
                <w:szCs w:val="24"/>
                <w:lang w:val="ro-RO"/>
              </w:rPr>
            </w:pPr>
            <w:r w:rsidRPr="00A53A7D">
              <w:rPr>
                <w:rFonts w:ascii="Times New Roman" w:hAnsi="Times New Roman"/>
                <w:szCs w:val="24"/>
                <w:lang w:val="ro-RO"/>
              </w:rPr>
              <w:t>sunt estimate cheltuieli doar la publicarea Metodologiei respective.</w:t>
            </w:r>
          </w:p>
          <w:p w14:paraId="1814637B" w14:textId="77777777" w:rsidR="00AE6D6F" w:rsidRPr="00A53A7D" w:rsidRDefault="00AE6D6F" w:rsidP="00AE6D6F">
            <w:pPr>
              <w:tabs>
                <w:tab w:val="num" w:pos="501"/>
              </w:tabs>
              <w:spacing w:before="120" w:after="0"/>
              <w:ind w:left="217"/>
              <w:jc w:val="both"/>
              <w:rPr>
                <w:rFonts w:ascii="Times New Roman" w:eastAsia="Batang" w:hAnsi="Times New Roman" w:cs="Times New Roman"/>
                <w:b/>
                <w:bCs/>
                <w:sz w:val="24"/>
                <w:szCs w:val="24"/>
                <w:lang w:val="ro-RO" w:eastAsia="ja-JP"/>
              </w:rPr>
            </w:pPr>
            <w:r w:rsidRPr="00A53A7D">
              <w:rPr>
                <w:rFonts w:ascii="Times New Roman" w:eastAsia="Batang" w:hAnsi="Times New Roman" w:cs="Times New Roman"/>
                <w:b/>
                <w:bCs/>
                <w:sz w:val="24"/>
                <w:szCs w:val="24"/>
                <w:lang w:val="ro-RO" w:eastAsia="ja-JP"/>
              </w:rPr>
              <w:t>Beneficii:</w:t>
            </w:r>
          </w:p>
          <w:p w14:paraId="613926F2" w14:textId="478FBCDE" w:rsidR="00AE6D6F" w:rsidRPr="00A53A7D" w:rsidRDefault="00AE6D6F" w:rsidP="00A53A7D">
            <w:pPr>
              <w:pStyle w:val="CharChar0"/>
              <w:numPr>
                <w:ilvl w:val="0"/>
                <w:numId w:val="29"/>
              </w:numPr>
              <w:tabs>
                <w:tab w:val="clear" w:pos="359"/>
                <w:tab w:val="num" w:pos="501"/>
              </w:tabs>
              <w:spacing w:after="0" w:line="276" w:lineRule="auto"/>
              <w:ind w:left="215" w:firstLine="0"/>
              <w:jc w:val="both"/>
              <w:rPr>
                <w:rFonts w:ascii="Times New Roman" w:hAnsi="Times New Roman"/>
                <w:szCs w:val="24"/>
                <w:lang w:val="ro-RO"/>
              </w:rPr>
            </w:pPr>
            <w:r w:rsidRPr="00A53A7D">
              <w:rPr>
                <w:rFonts w:ascii="Times New Roman" w:hAnsi="Times New Roman"/>
                <w:szCs w:val="24"/>
                <w:lang w:val="ro-RO"/>
              </w:rPr>
              <w:t>intervenţia statului va avea impact asupra tuturor OST precum şi asupra utilizatorilor de sistem (furnizori</w:t>
            </w:r>
            <w:bookmarkStart w:id="0" w:name="_GoBack"/>
            <w:bookmarkEnd w:id="0"/>
            <w:r w:rsidRPr="00A53A7D">
              <w:rPr>
                <w:rFonts w:ascii="Times New Roman" w:hAnsi="Times New Roman"/>
                <w:szCs w:val="24"/>
                <w:lang w:val="ro-RO"/>
              </w:rPr>
              <w:t xml:space="preserve">, consumatori finali). </w:t>
            </w:r>
          </w:p>
          <w:p w14:paraId="6897F3C5" w14:textId="77777777" w:rsidR="00AE6D6F" w:rsidRPr="00A53A7D" w:rsidRDefault="00AE6D6F" w:rsidP="00A53A7D">
            <w:pPr>
              <w:pStyle w:val="CharChar0"/>
              <w:numPr>
                <w:ilvl w:val="0"/>
                <w:numId w:val="29"/>
              </w:numPr>
              <w:tabs>
                <w:tab w:val="clear" w:pos="359"/>
                <w:tab w:val="num" w:pos="501"/>
              </w:tabs>
              <w:spacing w:after="0" w:line="276" w:lineRule="auto"/>
              <w:ind w:left="215" w:firstLine="0"/>
              <w:jc w:val="both"/>
              <w:rPr>
                <w:rFonts w:ascii="Times New Roman" w:hAnsi="Times New Roman"/>
                <w:szCs w:val="24"/>
                <w:lang w:val="ro-RO"/>
              </w:rPr>
            </w:pPr>
            <w:r w:rsidRPr="00A53A7D">
              <w:rPr>
                <w:rFonts w:ascii="Times New Roman" w:hAnsi="Times New Roman"/>
                <w:szCs w:val="24"/>
                <w:lang w:val="ro-RO"/>
              </w:rPr>
              <w:t>nu va afecta negativ activitatea operatorilor, întrucât aceştia vor avea posibilitatea să-şi acopere costurile suportate la desfăşurarea activităţilor autorizate şi de a obţine o rată rezonabilă de rentabilitate;</w:t>
            </w:r>
          </w:p>
          <w:p w14:paraId="286FAEF3" w14:textId="77777777" w:rsidR="00AE6D6F" w:rsidRPr="00A53A7D" w:rsidRDefault="00AE6D6F" w:rsidP="00A53A7D">
            <w:pPr>
              <w:pStyle w:val="CharChar0"/>
              <w:numPr>
                <w:ilvl w:val="0"/>
                <w:numId w:val="29"/>
              </w:numPr>
              <w:tabs>
                <w:tab w:val="clear" w:pos="359"/>
                <w:tab w:val="num" w:pos="501"/>
              </w:tabs>
              <w:spacing w:after="0" w:line="276" w:lineRule="auto"/>
              <w:ind w:left="215" w:firstLine="0"/>
              <w:jc w:val="both"/>
              <w:rPr>
                <w:rFonts w:ascii="Times New Roman" w:hAnsi="Times New Roman"/>
                <w:szCs w:val="24"/>
                <w:lang w:val="ro-RO"/>
              </w:rPr>
            </w:pPr>
            <w:r w:rsidRPr="00A53A7D">
              <w:rPr>
                <w:rFonts w:ascii="Times New Roman" w:hAnsi="Times New Roman"/>
                <w:szCs w:val="24"/>
                <w:lang w:val="ro-RO"/>
              </w:rPr>
              <w:t>concretizarea unor aspecte de determinare a consumurilor şi cheltuielilor, reieşind din prevederile Legii cu privire la gazele naturale.</w:t>
            </w:r>
          </w:p>
          <w:p w14:paraId="7435D233" w14:textId="7B8B82E5" w:rsidR="00AE6D6F" w:rsidRPr="00A53A7D" w:rsidRDefault="00AE6D6F" w:rsidP="00AE6D6F">
            <w:pPr>
              <w:spacing w:before="120" w:after="0"/>
              <w:ind w:left="394"/>
              <w:jc w:val="both"/>
              <w:rPr>
                <w:rFonts w:ascii="Times New Roman" w:eastAsia="Batang" w:hAnsi="Times New Roman" w:cs="Times New Roman"/>
                <w:b/>
                <w:bCs/>
                <w:sz w:val="24"/>
                <w:szCs w:val="24"/>
                <w:lang w:val="ro-RO" w:eastAsia="ja-JP"/>
              </w:rPr>
            </w:pPr>
            <w:r w:rsidRPr="00A53A7D">
              <w:rPr>
                <w:rFonts w:ascii="Times New Roman" w:eastAsia="Batang" w:hAnsi="Times New Roman" w:cs="Times New Roman"/>
                <w:b/>
                <w:bCs/>
                <w:sz w:val="24"/>
                <w:szCs w:val="24"/>
                <w:lang w:val="ro-RO" w:eastAsia="ja-JP"/>
              </w:rPr>
              <w:t>Impact asupra tarifelor:</w:t>
            </w:r>
          </w:p>
          <w:p w14:paraId="322976B7" w14:textId="77777777" w:rsidR="00A53A7D" w:rsidRPr="00A53A7D" w:rsidRDefault="00A53A7D" w:rsidP="00AE6D6F">
            <w:pPr>
              <w:spacing w:before="120" w:after="0"/>
              <w:ind w:left="394"/>
              <w:jc w:val="both"/>
              <w:rPr>
                <w:rFonts w:eastAsia="Batang"/>
                <w:b/>
                <w:bCs/>
                <w:lang w:val="ro-RO" w:eastAsia="ja-JP"/>
              </w:rPr>
            </w:pPr>
          </w:p>
          <w:p w14:paraId="47996ECF" w14:textId="0EC3A2F8" w:rsidR="00757BD5" w:rsidRPr="00A53A7D" w:rsidRDefault="00757BD5" w:rsidP="00757BD5">
            <w:pPr>
              <w:spacing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noProof/>
                <w:sz w:val="24"/>
                <w:szCs w:val="24"/>
                <w:lang w:eastAsia="ru-RU"/>
              </w:rPr>
              <w:drawing>
                <wp:inline distT="0" distB="0" distL="0" distR="0" wp14:anchorId="7D8471EC" wp14:editId="5D13732D">
                  <wp:extent cx="5486192" cy="35433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rife MEt.png"/>
                          <pic:cNvPicPr/>
                        </pic:nvPicPr>
                        <pic:blipFill>
                          <a:blip r:embed="rId7">
                            <a:extLst>
                              <a:ext uri="{28A0092B-C50C-407E-A947-70E740481C1C}">
                                <a14:useLocalDpi xmlns:a14="http://schemas.microsoft.com/office/drawing/2010/main" val="0"/>
                              </a:ext>
                            </a:extLst>
                          </a:blip>
                          <a:stretch>
                            <a:fillRect/>
                          </a:stretch>
                        </pic:blipFill>
                        <pic:spPr>
                          <a:xfrm>
                            <a:off x="0" y="0"/>
                            <a:ext cx="5494889" cy="3548917"/>
                          </a:xfrm>
                          <a:prstGeom prst="rect">
                            <a:avLst/>
                          </a:prstGeom>
                        </pic:spPr>
                      </pic:pic>
                    </a:graphicData>
                  </a:graphic>
                </wp:inline>
              </w:drawing>
            </w:r>
          </w:p>
          <w:p w14:paraId="643CCEAB" w14:textId="77777777" w:rsidR="00757BD5" w:rsidRPr="00A53A7D" w:rsidRDefault="00757BD5" w:rsidP="00A53A7D">
            <w:pPr>
              <w:spacing w:after="0"/>
              <w:ind w:firstLine="359"/>
              <w:rPr>
                <w:rFonts w:ascii="Times New Roman" w:hAnsi="Times New Roman" w:cs="Times New Roman"/>
                <w:lang w:val="ro-MD"/>
              </w:rPr>
            </w:pPr>
            <w:r w:rsidRPr="00A53A7D">
              <w:rPr>
                <w:rFonts w:ascii="Times New Roman" w:hAnsi="Times New Roman" w:cs="Times New Roman"/>
                <w:lang w:val="ro-MD"/>
              </w:rPr>
              <w:t xml:space="preserve">Conform prevederilor proiectului Metodologiei, Agenția va aproba tarife pentru serviciul de transport al gazelor naturale calculate pentru un punct sau grup de puncte de </w:t>
            </w:r>
            <w:r w:rsidRPr="00A53A7D">
              <w:rPr>
                <w:rFonts w:ascii="Times New Roman" w:hAnsi="Times New Roman" w:cs="Times New Roman"/>
                <w:b/>
                <w:bCs/>
                <w:lang w:val="ro-MD"/>
              </w:rPr>
              <w:t xml:space="preserve"> intrare</w:t>
            </w:r>
            <w:r w:rsidRPr="00A53A7D">
              <w:rPr>
                <w:rFonts w:ascii="Times New Roman" w:hAnsi="Times New Roman" w:cs="Times New Roman"/>
                <w:lang w:val="ro-MD"/>
              </w:rPr>
              <w:t xml:space="preserve"> și </w:t>
            </w:r>
            <w:r w:rsidRPr="00A53A7D">
              <w:rPr>
                <w:rFonts w:ascii="Times New Roman" w:hAnsi="Times New Roman" w:cs="Times New Roman"/>
                <w:b/>
                <w:bCs/>
                <w:lang w:val="ro-MD"/>
              </w:rPr>
              <w:t>de ieșire</w:t>
            </w:r>
            <w:r w:rsidRPr="00A53A7D">
              <w:rPr>
                <w:rFonts w:ascii="Times New Roman" w:hAnsi="Times New Roman" w:cs="Times New Roman"/>
                <w:lang w:val="ro-MD"/>
              </w:rPr>
              <w:t xml:space="preserve"> din sistemul de transport al gazelor naturale al OST (a se vedea pct. 1- 4 din Tabela de mai sus). </w:t>
            </w:r>
          </w:p>
          <w:p w14:paraId="0BD15D4D" w14:textId="77777777" w:rsidR="00757BD5" w:rsidRPr="00A53A7D" w:rsidRDefault="00757BD5" w:rsidP="00A53A7D">
            <w:pPr>
              <w:spacing w:after="0"/>
              <w:ind w:firstLine="359"/>
              <w:rPr>
                <w:rFonts w:ascii="Times New Roman" w:hAnsi="Times New Roman" w:cs="Times New Roman"/>
                <w:lang w:val="ro-MD"/>
              </w:rPr>
            </w:pPr>
            <w:r w:rsidRPr="00A53A7D">
              <w:rPr>
                <w:rFonts w:ascii="Times New Roman" w:hAnsi="Times New Roman" w:cs="Times New Roman"/>
                <w:lang w:val="ro-MD"/>
              </w:rPr>
              <w:t>Tarifele se vor calcula pentru produsele de c</w:t>
            </w:r>
            <w:r w:rsidRPr="00A53A7D">
              <w:rPr>
                <w:rFonts w:ascii="Times New Roman" w:hAnsi="Times New Roman" w:cs="Times New Roman"/>
                <w:lang w:val="en-GB"/>
              </w:rPr>
              <w:t>apacitate standard anuală, fermă și pentru produsele de capacitate neanuală.</w:t>
            </w:r>
            <w:r w:rsidRPr="00A53A7D">
              <w:rPr>
                <w:rFonts w:ascii="Times New Roman" w:hAnsi="Times New Roman" w:cs="Times New Roman"/>
                <w:lang w:val="ro-MD"/>
              </w:rPr>
              <w:t xml:space="preserve"> </w:t>
            </w:r>
          </w:p>
          <w:p w14:paraId="79F50B04" w14:textId="77777777" w:rsidR="00757BD5" w:rsidRPr="00A53A7D" w:rsidRDefault="00757BD5" w:rsidP="00A53A7D">
            <w:pPr>
              <w:spacing w:after="0"/>
              <w:ind w:firstLine="359"/>
              <w:rPr>
                <w:rFonts w:ascii="Times New Roman" w:hAnsi="Times New Roman" w:cs="Times New Roman"/>
                <w:lang w:val="ro-MD"/>
              </w:rPr>
            </w:pPr>
            <w:r w:rsidRPr="00A53A7D">
              <w:rPr>
                <w:rFonts w:ascii="Times New Roman" w:hAnsi="Times New Roman" w:cs="Times New Roman"/>
                <w:lang w:val="ro-MD"/>
              </w:rPr>
              <w:t xml:space="preserve">Coeficientul  k reprezintă coeficientul de multiplicare care se aplică doar produselor de capacitate neanuală (pentru a încuraja contractarea capacității anuale conform prevederilor Codului Rețelelor de gaze naturale care a transpus Regulamentul UE 460/2017). </w:t>
            </w:r>
          </w:p>
          <w:p w14:paraId="48B4938F" w14:textId="77777777" w:rsidR="00757BD5" w:rsidRPr="00A53A7D" w:rsidRDefault="00757BD5" w:rsidP="00A53A7D">
            <w:pPr>
              <w:spacing w:after="0"/>
              <w:ind w:firstLine="359"/>
              <w:rPr>
                <w:rFonts w:ascii="Times New Roman" w:hAnsi="Times New Roman" w:cs="Times New Roman"/>
                <w:lang w:val="en-GB"/>
              </w:rPr>
            </w:pPr>
            <w:r w:rsidRPr="00A53A7D">
              <w:rPr>
                <w:rFonts w:ascii="Times New Roman" w:hAnsi="Times New Roman" w:cs="Times New Roman"/>
                <w:lang w:val="ro-MD"/>
              </w:rPr>
              <w:t>În cazul produselor de capacitate standard non-anuală pentru capacitate fermă și produselor de capacitate standard atât anuală, cât și non-anuală pentru capacitate întreruptibilă, se calculează prețurile de rezervă, prin aplicarea coeficienților de multiplicare la prețurile de referință.</w:t>
            </w:r>
          </w:p>
          <w:p w14:paraId="19460706" w14:textId="7CB5AE8F" w:rsidR="00757BD5" w:rsidRPr="00A53A7D" w:rsidRDefault="00757BD5" w:rsidP="0024649E">
            <w:pPr>
              <w:spacing w:before="100" w:beforeAutospacing="1" w:after="100" w:afterAutospacing="1"/>
              <w:ind w:firstLine="359"/>
              <w:rPr>
                <w:rFonts w:ascii="Times New Roman" w:eastAsiaTheme="minorHAnsi" w:hAnsi="Times New Roman" w:cs="Times New Roman"/>
                <w:lang w:val="ro-MD" w:eastAsia="ru-RU"/>
              </w:rPr>
            </w:pPr>
            <w:r w:rsidRPr="00A53A7D">
              <w:rPr>
                <w:rFonts w:ascii="Times New Roman" w:hAnsi="Times New Roman" w:cs="Times New Roman"/>
                <w:lang w:val="ro-MD"/>
              </w:rPr>
              <w:lastRenderedPageBreak/>
              <w:t>Furnizorii</w:t>
            </w:r>
            <w:r w:rsidR="0024649E" w:rsidRPr="00A53A7D">
              <w:rPr>
                <w:rFonts w:ascii="Times New Roman" w:hAnsi="Times New Roman" w:cs="Times New Roman"/>
                <w:lang w:val="ro-MD"/>
              </w:rPr>
              <w:t xml:space="preserve"> </w:t>
            </w:r>
            <w:r w:rsidRPr="00A53A7D">
              <w:rPr>
                <w:rFonts w:ascii="Times New Roman" w:hAnsi="Times New Roman" w:cs="Times New Roman"/>
                <w:lang w:val="ro-MD"/>
              </w:rPr>
              <w:t>vor putea alege la care puncte este mai convenabil de rezervat capacitatea. Informația privind capacitatile disponibile va fi publicată pe pagina OST.</w:t>
            </w:r>
          </w:p>
        </w:tc>
      </w:tr>
      <w:tr w:rsidR="00A53A7D" w:rsidRPr="00F97F52" w14:paraId="133C2515" w14:textId="77777777" w:rsidTr="00B41239">
        <w:tc>
          <w:tcPr>
            <w:tcW w:w="9530" w:type="dxa"/>
            <w:gridSpan w:val="2"/>
          </w:tcPr>
          <w:p w14:paraId="342BE6A5" w14:textId="39121360" w:rsidR="00B51A02" w:rsidRPr="00A53A7D" w:rsidRDefault="00B51A02" w:rsidP="001E693D">
            <w:pPr>
              <w:spacing w:line="240" w:lineRule="auto"/>
              <w:rPr>
                <w:rFonts w:ascii="Times New Roman" w:eastAsia="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lastRenderedPageBreak/>
              <w:t>b</w:t>
            </w:r>
            <w:r w:rsidRPr="00A53A7D">
              <w:rPr>
                <w:rFonts w:ascii="Times New Roman" w:eastAsia="Times New Roman" w:hAnsi="Times New Roman" w:cs="Times New Roman"/>
                <w:b/>
                <w:i/>
                <w:sz w:val="24"/>
                <w:szCs w:val="24"/>
                <w:vertAlign w:val="superscript"/>
                <w:lang w:val="ro-RO"/>
              </w:rPr>
              <w:t>2</w:t>
            </w:r>
            <w:r w:rsidRPr="00A53A7D">
              <w:rPr>
                <w:rFonts w:ascii="Times New Roman" w:eastAsia="Times New Roman" w:hAnsi="Times New Roman" w:cs="Times New Roman"/>
                <w:b/>
                <w:i/>
                <w:sz w:val="24"/>
                <w:szCs w:val="24"/>
                <w:lang w:val="ro-RO"/>
              </w:rPr>
              <w:t xml:space="preserve">) Pentru </w:t>
            </w:r>
            <w:r w:rsidR="007E7381" w:rsidRPr="00A53A7D">
              <w:rPr>
                <w:rFonts w:ascii="Times New Roman" w:eastAsia="Times New Roman" w:hAnsi="Times New Roman" w:cs="Times New Roman"/>
                <w:b/>
                <w:i/>
                <w:sz w:val="24"/>
                <w:szCs w:val="24"/>
                <w:lang w:val="ro-RO"/>
              </w:rPr>
              <w:t>opțiunile</w:t>
            </w:r>
            <w:r w:rsidRPr="00A53A7D">
              <w:rPr>
                <w:rFonts w:ascii="Times New Roman" w:eastAsia="Times New Roman" w:hAnsi="Times New Roman" w:cs="Times New Roman"/>
                <w:b/>
                <w:i/>
                <w:sz w:val="24"/>
                <w:szCs w:val="24"/>
                <w:lang w:val="ro-RO"/>
              </w:rPr>
              <w:t xml:space="preserve"> alternative analizate, </w:t>
            </w:r>
            <w:r w:rsidR="007E7381" w:rsidRPr="00A53A7D">
              <w:rPr>
                <w:rFonts w:ascii="Times New Roman" w:eastAsia="Times New Roman" w:hAnsi="Times New Roman" w:cs="Times New Roman"/>
                <w:b/>
                <w:i/>
                <w:sz w:val="24"/>
                <w:szCs w:val="24"/>
                <w:lang w:val="ro-RO"/>
              </w:rPr>
              <w:t>identificați</w:t>
            </w:r>
            <w:r w:rsidRPr="00A53A7D">
              <w:rPr>
                <w:rFonts w:ascii="Times New Roman" w:eastAsia="Times New Roman" w:hAnsi="Times New Roman" w:cs="Times New Roman"/>
                <w:b/>
                <w:i/>
                <w:sz w:val="24"/>
                <w:szCs w:val="24"/>
                <w:lang w:val="ro-RO"/>
              </w:rPr>
              <w:t xml:space="preserve"> impacturile </w:t>
            </w:r>
            <w:r w:rsidR="007E7381" w:rsidRPr="00A53A7D">
              <w:rPr>
                <w:rFonts w:ascii="Times New Roman" w:eastAsia="Times New Roman" w:hAnsi="Times New Roman" w:cs="Times New Roman"/>
                <w:b/>
                <w:i/>
                <w:sz w:val="24"/>
                <w:szCs w:val="24"/>
                <w:lang w:val="ro-RO"/>
              </w:rPr>
              <w:t>completând</w:t>
            </w:r>
            <w:r w:rsidRPr="00A53A7D">
              <w:rPr>
                <w:rFonts w:ascii="Times New Roman" w:eastAsia="Times New Roman" w:hAnsi="Times New Roman" w:cs="Times New Roman"/>
                <w:b/>
                <w:i/>
                <w:sz w:val="24"/>
                <w:szCs w:val="24"/>
                <w:lang w:val="ro-RO"/>
              </w:rPr>
              <w:t xml:space="preserve"> tabelul din anexa la prezentul formular. </w:t>
            </w:r>
            <w:r w:rsidR="007E7381" w:rsidRPr="00A53A7D">
              <w:rPr>
                <w:rFonts w:ascii="Times New Roman" w:eastAsia="Times New Roman" w:hAnsi="Times New Roman" w:cs="Times New Roman"/>
                <w:b/>
                <w:i/>
                <w:sz w:val="24"/>
                <w:szCs w:val="24"/>
                <w:lang w:val="ro-RO"/>
              </w:rPr>
              <w:t>Descrieți</w:t>
            </w:r>
            <w:r w:rsidRPr="00A53A7D">
              <w:rPr>
                <w:rFonts w:ascii="Times New Roman" w:eastAsia="Times New Roman" w:hAnsi="Times New Roman" w:cs="Times New Roman"/>
                <w:b/>
                <w:i/>
                <w:sz w:val="24"/>
                <w:szCs w:val="24"/>
                <w:lang w:val="ro-RO"/>
              </w:rPr>
              <w:t xml:space="preserve"> pe larg impacturile sub formă de costuri sau beneficii, inclusiv </w:t>
            </w:r>
            <w:r w:rsidR="007E7381" w:rsidRPr="00A53A7D">
              <w:rPr>
                <w:rFonts w:ascii="Times New Roman" w:eastAsia="Times New Roman" w:hAnsi="Times New Roman" w:cs="Times New Roman"/>
                <w:b/>
                <w:i/>
                <w:sz w:val="24"/>
                <w:szCs w:val="24"/>
                <w:lang w:val="ro-RO"/>
              </w:rPr>
              <w:t>pârțile</w:t>
            </w:r>
            <w:r w:rsidRPr="00A53A7D">
              <w:rPr>
                <w:rFonts w:ascii="Times New Roman" w:eastAsia="Times New Roman" w:hAnsi="Times New Roman" w:cs="Times New Roman"/>
                <w:b/>
                <w:i/>
                <w:sz w:val="24"/>
                <w:szCs w:val="24"/>
                <w:lang w:val="ro-RO"/>
              </w:rPr>
              <w:t xml:space="preserve"> interesate care ar putea fi afectate pozitiv şi negativ de acestea</w:t>
            </w:r>
          </w:p>
        </w:tc>
      </w:tr>
      <w:tr w:rsidR="00A53A7D" w:rsidRPr="00F97F52" w14:paraId="79B3ED6D" w14:textId="77777777" w:rsidTr="00B41239">
        <w:tc>
          <w:tcPr>
            <w:tcW w:w="9530" w:type="dxa"/>
            <w:gridSpan w:val="2"/>
          </w:tcPr>
          <w:p w14:paraId="654DEE18" w14:textId="2527BF90" w:rsidR="00B51A02" w:rsidRPr="00A53A7D" w:rsidRDefault="00AD64E1" w:rsidP="00AD64E1">
            <w:pPr>
              <w:spacing w:before="120" w:after="0"/>
              <w:ind w:left="53"/>
              <w:jc w:val="both"/>
              <w:rPr>
                <w:rFonts w:ascii="Times New Roman" w:eastAsia="Batang" w:hAnsi="Times New Roman" w:cs="Times New Roman"/>
                <w:bCs/>
                <w:sz w:val="24"/>
                <w:szCs w:val="24"/>
                <w:lang w:val="ro-RO" w:eastAsia="ja-JP"/>
              </w:rPr>
            </w:pPr>
            <w:r w:rsidRPr="00A53A7D">
              <w:rPr>
                <w:rFonts w:ascii="Times New Roman" w:eastAsia="Batang" w:hAnsi="Times New Roman" w:cs="Times New Roman"/>
                <w:bCs/>
                <w:sz w:val="24"/>
                <w:szCs w:val="24"/>
                <w:lang w:val="ro-RO" w:eastAsia="ja-JP"/>
              </w:rPr>
              <w:t>Nu au fost analizate opțiuni alternative</w:t>
            </w:r>
          </w:p>
        </w:tc>
      </w:tr>
      <w:tr w:rsidR="00A53A7D" w:rsidRPr="00F97F52" w14:paraId="7CA0BB71" w14:textId="77777777" w:rsidTr="00B41239">
        <w:tc>
          <w:tcPr>
            <w:tcW w:w="9530" w:type="dxa"/>
            <w:gridSpan w:val="2"/>
          </w:tcPr>
          <w:p w14:paraId="04599B20" w14:textId="1A14DDD6" w:rsidR="00B51A02" w:rsidRPr="00A53A7D" w:rsidRDefault="00B51A02" w:rsidP="001E693D">
            <w:pPr>
              <w:spacing w:line="240" w:lineRule="auto"/>
              <w:rPr>
                <w:rFonts w:ascii="Times New Roman" w:eastAsia="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t xml:space="preserve">c) Pentru </w:t>
            </w:r>
            <w:r w:rsidR="007E7381" w:rsidRPr="00A53A7D">
              <w:rPr>
                <w:rFonts w:ascii="Times New Roman" w:eastAsia="Times New Roman" w:hAnsi="Times New Roman" w:cs="Times New Roman"/>
                <w:b/>
                <w:i/>
                <w:sz w:val="24"/>
                <w:szCs w:val="24"/>
                <w:lang w:val="ro-RO"/>
              </w:rPr>
              <w:t>opțiunile</w:t>
            </w:r>
            <w:r w:rsidRPr="00A53A7D">
              <w:rPr>
                <w:rFonts w:ascii="Times New Roman" w:eastAsia="Times New Roman" w:hAnsi="Times New Roman" w:cs="Times New Roman"/>
                <w:b/>
                <w:i/>
                <w:sz w:val="24"/>
                <w:szCs w:val="24"/>
                <w:lang w:val="ro-RO"/>
              </w:rPr>
              <w:t xml:space="preserve"> analizate, </w:t>
            </w:r>
            <w:r w:rsidR="007E7381" w:rsidRPr="00A53A7D">
              <w:rPr>
                <w:rFonts w:ascii="Times New Roman" w:eastAsia="Times New Roman" w:hAnsi="Times New Roman" w:cs="Times New Roman"/>
                <w:b/>
                <w:i/>
                <w:sz w:val="24"/>
                <w:szCs w:val="24"/>
                <w:lang w:val="ro-RO"/>
              </w:rPr>
              <w:t>expuneți</w:t>
            </w:r>
            <w:r w:rsidRPr="00A53A7D">
              <w:rPr>
                <w:rFonts w:ascii="Times New Roman" w:eastAsia="Times New Roman" w:hAnsi="Times New Roman" w:cs="Times New Roman"/>
                <w:b/>
                <w:i/>
                <w:sz w:val="24"/>
                <w:szCs w:val="24"/>
                <w:lang w:val="ro-RO"/>
              </w:rPr>
              <w:t xml:space="preserve"> cele mai relevante/iminente riscuri care pot duce la </w:t>
            </w:r>
            <w:r w:rsidR="007E7381" w:rsidRPr="00A53A7D">
              <w:rPr>
                <w:rFonts w:ascii="Times New Roman" w:eastAsia="Times New Roman" w:hAnsi="Times New Roman" w:cs="Times New Roman"/>
                <w:b/>
                <w:i/>
                <w:sz w:val="24"/>
                <w:szCs w:val="24"/>
                <w:lang w:val="ro-RO"/>
              </w:rPr>
              <w:t>eșecul</w:t>
            </w:r>
            <w:r w:rsidRPr="00A53A7D">
              <w:rPr>
                <w:rFonts w:ascii="Times New Roman" w:eastAsia="Times New Roman" w:hAnsi="Times New Roman" w:cs="Times New Roman"/>
                <w:b/>
                <w:i/>
                <w:sz w:val="24"/>
                <w:szCs w:val="24"/>
                <w:lang w:val="ro-RO"/>
              </w:rPr>
              <w:t xml:space="preserve"> intervenţiei şi/sau schimba </w:t>
            </w:r>
            <w:r w:rsidR="007E7381" w:rsidRPr="00A53A7D">
              <w:rPr>
                <w:rFonts w:ascii="Times New Roman" w:eastAsia="Times New Roman" w:hAnsi="Times New Roman" w:cs="Times New Roman"/>
                <w:b/>
                <w:i/>
                <w:sz w:val="24"/>
                <w:szCs w:val="24"/>
                <w:lang w:val="ro-RO"/>
              </w:rPr>
              <w:t>substanțial</w:t>
            </w:r>
            <w:r w:rsidRPr="00A53A7D">
              <w:rPr>
                <w:rFonts w:ascii="Times New Roman" w:eastAsia="Times New Roman" w:hAnsi="Times New Roman" w:cs="Times New Roman"/>
                <w:b/>
                <w:i/>
                <w:sz w:val="24"/>
                <w:szCs w:val="24"/>
                <w:lang w:val="ro-RO"/>
              </w:rPr>
              <w:t xml:space="preserve"> valoarea beneficiilor şi costurilor estimate şi </w:t>
            </w:r>
            <w:r w:rsidR="007E7381" w:rsidRPr="00A53A7D">
              <w:rPr>
                <w:rFonts w:ascii="Times New Roman" w:eastAsia="Times New Roman" w:hAnsi="Times New Roman" w:cs="Times New Roman"/>
                <w:b/>
                <w:i/>
                <w:sz w:val="24"/>
                <w:szCs w:val="24"/>
                <w:lang w:val="ro-RO"/>
              </w:rPr>
              <w:t>prezentați</w:t>
            </w:r>
            <w:r w:rsidRPr="00A53A7D">
              <w:rPr>
                <w:rFonts w:ascii="Times New Roman" w:eastAsia="Times New Roman" w:hAnsi="Times New Roman" w:cs="Times New Roman"/>
                <w:b/>
                <w:i/>
                <w:sz w:val="24"/>
                <w:szCs w:val="24"/>
                <w:lang w:val="ro-RO"/>
              </w:rPr>
              <w:t xml:space="preserve"> presupuneri privind gradul de conformare cu prevederile proiectului a celor </w:t>
            </w:r>
            <w:r w:rsidR="007E7381" w:rsidRPr="00A53A7D">
              <w:rPr>
                <w:rFonts w:ascii="Times New Roman" w:eastAsia="Times New Roman" w:hAnsi="Times New Roman" w:cs="Times New Roman"/>
                <w:b/>
                <w:i/>
                <w:sz w:val="24"/>
                <w:szCs w:val="24"/>
                <w:lang w:val="ro-RO"/>
              </w:rPr>
              <w:t>vizați</w:t>
            </w:r>
            <w:r w:rsidRPr="00A53A7D">
              <w:rPr>
                <w:rFonts w:ascii="Times New Roman" w:eastAsia="Times New Roman" w:hAnsi="Times New Roman" w:cs="Times New Roman"/>
                <w:b/>
                <w:i/>
                <w:sz w:val="24"/>
                <w:szCs w:val="24"/>
                <w:lang w:val="ro-RO"/>
              </w:rPr>
              <w:t xml:space="preserve"> în acesta</w:t>
            </w:r>
            <w:r w:rsidR="005367B7" w:rsidRPr="00A53A7D">
              <w:rPr>
                <w:rFonts w:ascii="Times New Roman" w:eastAsia="Times New Roman" w:hAnsi="Times New Roman" w:cs="Times New Roman"/>
                <w:b/>
                <w:i/>
                <w:sz w:val="24"/>
                <w:szCs w:val="24"/>
                <w:lang w:val="ro-RO"/>
              </w:rPr>
              <w:t>.</w:t>
            </w:r>
          </w:p>
        </w:tc>
      </w:tr>
      <w:tr w:rsidR="00A53A7D" w:rsidRPr="00F97F52" w14:paraId="488C6F7D" w14:textId="77777777" w:rsidTr="005367B7">
        <w:trPr>
          <w:trHeight w:val="71"/>
        </w:trPr>
        <w:tc>
          <w:tcPr>
            <w:tcW w:w="9530" w:type="dxa"/>
            <w:gridSpan w:val="2"/>
          </w:tcPr>
          <w:p w14:paraId="6D289296" w14:textId="52649C04" w:rsidR="00B51A02" w:rsidRPr="00A53A7D" w:rsidRDefault="00AD64E1" w:rsidP="00AD64E1">
            <w:pPr>
              <w:pStyle w:val="NormalWeb"/>
              <w:spacing w:before="120" w:line="276" w:lineRule="auto"/>
              <w:ind w:firstLine="0"/>
              <w:rPr>
                <w:bCs/>
                <w:lang w:val="ro-RO"/>
              </w:rPr>
            </w:pPr>
            <w:r w:rsidRPr="00A53A7D">
              <w:rPr>
                <w:bCs/>
                <w:lang w:val="ro-RO"/>
              </w:rPr>
              <w:t>Prin instituirea reglementării Metodologiei respective, nu au fost identificate careva riscuri care ar duce la eșecul implementării actului dat.</w:t>
            </w:r>
          </w:p>
        </w:tc>
      </w:tr>
      <w:tr w:rsidR="00A53A7D" w:rsidRPr="00F97F52" w14:paraId="19F039B2" w14:textId="77777777" w:rsidTr="00B41239">
        <w:tc>
          <w:tcPr>
            <w:tcW w:w="9530" w:type="dxa"/>
            <w:gridSpan w:val="2"/>
          </w:tcPr>
          <w:p w14:paraId="1D171794" w14:textId="03FA4E85" w:rsidR="00B51A02" w:rsidRPr="00A53A7D" w:rsidRDefault="00B51A02" w:rsidP="00A43151">
            <w:pPr>
              <w:spacing w:line="240" w:lineRule="auto"/>
              <w:ind w:right="27"/>
              <w:jc w:val="both"/>
              <w:rPr>
                <w:rFonts w:ascii="Times New Roman" w:eastAsia="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t xml:space="preserve">d) Dacă este cazul, pentru opţiunea recomandată </w:t>
            </w:r>
            <w:r w:rsidR="00415DD1" w:rsidRPr="00A53A7D">
              <w:rPr>
                <w:rFonts w:ascii="Times New Roman" w:eastAsia="Times New Roman" w:hAnsi="Times New Roman" w:cs="Times New Roman"/>
                <w:b/>
                <w:i/>
                <w:sz w:val="24"/>
                <w:szCs w:val="24"/>
                <w:lang w:val="ro-RO"/>
              </w:rPr>
              <w:t>expuneți</w:t>
            </w:r>
            <w:r w:rsidRPr="00A53A7D">
              <w:rPr>
                <w:rFonts w:ascii="Times New Roman" w:eastAsia="Times New Roman" w:hAnsi="Times New Roman" w:cs="Times New Roman"/>
                <w:b/>
                <w:i/>
                <w:sz w:val="24"/>
                <w:szCs w:val="24"/>
                <w:lang w:val="ro-RO"/>
              </w:rPr>
              <w:t xml:space="preserve"> costurile de conformare pentru întreprinderi, dacă există impact </w:t>
            </w:r>
            <w:r w:rsidR="007E7381" w:rsidRPr="00A53A7D">
              <w:rPr>
                <w:rFonts w:ascii="Times New Roman" w:eastAsia="Times New Roman" w:hAnsi="Times New Roman" w:cs="Times New Roman"/>
                <w:b/>
                <w:i/>
                <w:sz w:val="24"/>
                <w:szCs w:val="24"/>
                <w:lang w:val="ro-RO"/>
              </w:rPr>
              <w:t>disproporționat</w:t>
            </w:r>
            <w:r w:rsidRPr="00A53A7D">
              <w:rPr>
                <w:rFonts w:ascii="Times New Roman" w:eastAsia="Times New Roman" w:hAnsi="Times New Roman" w:cs="Times New Roman"/>
                <w:b/>
                <w:i/>
                <w:sz w:val="24"/>
                <w:szCs w:val="24"/>
                <w:lang w:val="ro-RO"/>
              </w:rPr>
              <w:t xml:space="preserve"> care poate distorsiona </w:t>
            </w:r>
            <w:r w:rsidR="007E7381" w:rsidRPr="00A53A7D">
              <w:rPr>
                <w:rFonts w:ascii="Times New Roman" w:eastAsia="Times New Roman" w:hAnsi="Times New Roman" w:cs="Times New Roman"/>
                <w:b/>
                <w:i/>
                <w:sz w:val="24"/>
                <w:szCs w:val="24"/>
                <w:lang w:val="ro-RO"/>
              </w:rPr>
              <w:t>concurența</w:t>
            </w:r>
            <w:r w:rsidRPr="00A53A7D">
              <w:rPr>
                <w:rFonts w:ascii="Times New Roman" w:eastAsia="Times New Roman" w:hAnsi="Times New Roman" w:cs="Times New Roman"/>
                <w:b/>
                <w:i/>
                <w:sz w:val="24"/>
                <w:szCs w:val="24"/>
                <w:lang w:val="ro-RO"/>
              </w:rPr>
              <w:t xml:space="preserve"> şi ce impact are opţiunea asupra întreprinderilor mici şi mijlocii. Se explică dacă sînt propuse măsuri de diminuare a acestor impacturi</w:t>
            </w:r>
          </w:p>
        </w:tc>
      </w:tr>
      <w:tr w:rsidR="00A53A7D" w:rsidRPr="00F97F52" w14:paraId="25E631EB" w14:textId="77777777" w:rsidTr="00B41239">
        <w:tc>
          <w:tcPr>
            <w:tcW w:w="9530" w:type="dxa"/>
            <w:gridSpan w:val="2"/>
          </w:tcPr>
          <w:p w14:paraId="620CFE52" w14:textId="1D8727EA" w:rsidR="00B51A02" w:rsidRPr="00A53A7D" w:rsidRDefault="00723A67" w:rsidP="00F05BDE">
            <w:pPr>
              <w:spacing w:after="0"/>
              <w:ind w:firstLine="359"/>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xml:space="preserve">În ceea ce privește aspectul </w:t>
            </w:r>
            <w:r w:rsidR="00894B64" w:rsidRPr="00A53A7D">
              <w:rPr>
                <w:rFonts w:ascii="Times New Roman" w:eastAsia="Times New Roman" w:hAnsi="Times New Roman" w:cs="Times New Roman"/>
                <w:sz w:val="24"/>
                <w:szCs w:val="24"/>
                <w:lang w:val="ro-RO"/>
              </w:rPr>
              <w:t>financiar al activității OST</w:t>
            </w:r>
            <w:r w:rsidRPr="00A53A7D">
              <w:rPr>
                <w:rFonts w:ascii="Times New Roman" w:eastAsia="Times New Roman" w:hAnsi="Times New Roman" w:cs="Times New Roman"/>
                <w:sz w:val="24"/>
                <w:szCs w:val="24"/>
                <w:lang w:val="ro-RO"/>
              </w:rPr>
              <w:t xml:space="preserve"> (</w:t>
            </w:r>
            <w:r w:rsidR="00592B25" w:rsidRPr="00A53A7D">
              <w:rPr>
                <w:rFonts w:ascii="Times New Roman" w:eastAsia="Times New Roman" w:hAnsi="Times New Roman" w:cs="Times New Roman"/>
                <w:sz w:val="24"/>
                <w:szCs w:val="24"/>
                <w:lang w:val="ro-RO"/>
              </w:rPr>
              <w:t>întreprinderile față de care</w:t>
            </w:r>
            <w:r w:rsidR="00F05BDE" w:rsidRPr="00A53A7D">
              <w:rPr>
                <w:rFonts w:ascii="Times New Roman" w:eastAsia="Times New Roman" w:hAnsi="Times New Roman" w:cs="Times New Roman"/>
                <w:sz w:val="24"/>
                <w:szCs w:val="24"/>
                <w:lang w:val="ro-RO"/>
              </w:rPr>
              <w:t xml:space="preserve"> se aplică metodologia în cauză</w:t>
            </w:r>
            <w:r w:rsidRPr="00A53A7D">
              <w:rPr>
                <w:rFonts w:ascii="Times New Roman" w:eastAsia="Times New Roman" w:hAnsi="Times New Roman" w:cs="Times New Roman"/>
                <w:sz w:val="24"/>
                <w:szCs w:val="24"/>
                <w:lang w:val="ro-RO"/>
              </w:rPr>
              <w:t>), menționăm că metodologi</w:t>
            </w:r>
            <w:r w:rsidR="00592B25" w:rsidRPr="00A53A7D">
              <w:rPr>
                <w:rFonts w:ascii="Times New Roman" w:eastAsia="Times New Roman" w:hAnsi="Times New Roman" w:cs="Times New Roman"/>
                <w:sz w:val="24"/>
                <w:szCs w:val="24"/>
                <w:lang w:val="ro-RO"/>
              </w:rPr>
              <w:t>a</w:t>
            </w:r>
            <w:r w:rsidRPr="00A53A7D">
              <w:rPr>
                <w:rFonts w:ascii="Times New Roman" w:eastAsia="Times New Roman" w:hAnsi="Times New Roman" w:cs="Times New Roman"/>
                <w:sz w:val="24"/>
                <w:szCs w:val="24"/>
                <w:lang w:val="ro-RO"/>
              </w:rPr>
              <w:t xml:space="preserve"> tarifar</w:t>
            </w:r>
            <w:r w:rsidR="00592B25" w:rsidRPr="00A53A7D">
              <w:rPr>
                <w:rFonts w:ascii="Times New Roman" w:eastAsia="Times New Roman" w:hAnsi="Times New Roman" w:cs="Times New Roman"/>
                <w:sz w:val="24"/>
                <w:szCs w:val="24"/>
                <w:lang w:val="ro-RO"/>
              </w:rPr>
              <w:t>ă nouă</w:t>
            </w:r>
            <w:r w:rsidRPr="00A53A7D">
              <w:rPr>
                <w:rFonts w:ascii="Times New Roman" w:eastAsia="Times New Roman" w:hAnsi="Times New Roman" w:cs="Times New Roman"/>
                <w:sz w:val="24"/>
                <w:szCs w:val="24"/>
                <w:lang w:val="ro-RO"/>
              </w:rPr>
              <w:t xml:space="preserve"> nu va afecta negativ activitatea acestora, întrucât operatorii vor avea posibilitatea să își acopere toate cheltuielile suportate la desfăşurarea activității de transport şi de a obține o rată rezonabilă de profit inclusă în tariful reglementat, care va fi aprobat de către Agenție. Aceleași principii vor fi aplicate și pentru componenta tarifului de tip intrare și ieșire din sistem</w:t>
            </w:r>
            <w:r w:rsidR="00894B64" w:rsidRPr="00A53A7D">
              <w:rPr>
                <w:rFonts w:ascii="Times New Roman" w:eastAsia="Times New Roman" w:hAnsi="Times New Roman" w:cs="Times New Roman"/>
                <w:sz w:val="24"/>
                <w:szCs w:val="24"/>
                <w:lang w:val="ro-RO"/>
              </w:rPr>
              <w:t>.</w:t>
            </w:r>
            <w:r w:rsidR="00592B25" w:rsidRPr="00A53A7D">
              <w:rPr>
                <w:rFonts w:ascii="Times New Roman" w:eastAsia="Times New Roman" w:hAnsi="Times New Roman" w:cs="Times New Roman"/>
                <w:sz w:val="24"/>
                <w:szCs w:val="24"/>
                <w:lang w:val="ro-RO"/>
              </w:rPr>
              <w:t xml:space="preserve"> </w:t>
            </w:r>
          </w:p>
          <w:p w14:paraId="12D58F46" w14:textId="559D1B28" w:rsidR="00592B25" w:rsidRPr="00A53A7D" w:rsidRDefault="00592B25" w:rsidP="00F05BDE">
            <w:pPr>
              <w:spacing w:after="0"/>
              <w:ind w:firstLine="359"/>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xml:space="preserve">Prevederile metodologiei se vor aplica uniform pentru toți operatorii sistemului de transport al gazelor naturale, astfel fiind evitată orice formă de distorsionare sau influențare </w:t>
            </w:r>
            <w:r w:rsidR="00894B64" w:rsidRPr="00A53A7D">
              <w:rPr>
                <w:rFonts w:ascii="Times New Roman" w:eastAsia="Times New Roman" w:hAnsi="Times New Roman" w:cs="Times New Roman"/>
                <w:sz w:val="24"/>
                <w:szCs w:val="24"/>
                <w:lang w:val="ro-RO"/>
              </w:rPr>
              <w:t xml:space="preserve">a </w:t>
            </w:r>
            <w:r w:rsidRPr="00A53A7D">
              <w:rPr>
                <w:rFonts w:ascii="Times New Roman" w:eastAsia="Times New Roman" w:hAnsi="Times New Roman" w:cs="Times New Roman"/>
                <w:sz w:val="24"/>
                <w:szCs w:val="24"/>
                <w:lang w:val="ro-RO"/>
              </w:rPr>
              <w:t>nivelului de concurență.</w:t>
            </w:r>
          </w:p>
        </w:tc>
      </w:tr>
      <w:tr w:rsidR="00A53A7D" w:rsidRPr="00F97F52" w14:paraId="40AFC50D" w14:textId="77777777" w:rsidTr="00B41239">
        <w:tc>
          <w:tcPr>
            <w:tcW w:w="9530" w:type="dxa"/>
            <w:gridSpan w:val="2"/>
          </w:tcPr>
          <w:p w14:paraId="79F60E08" w14:textId="77777777" w:rsidR="00B51A02" w:rsidRPr="00A53A7D" w:rsidRDefault="00B51A0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b/>
                <w:bCs/>
                <w:sz w:val="24"/>
                <w:szCs w:val="24"/>
                <w:u w:val="single"/>
                <w:lang w:val="ro-RO"/>
              </w:rPr>
              <w:t>Concluzie</w:t>
            </w:r>
            <w:r w:rsidRPr="00A53A7D">
              <w:rPr>
                <w:rFonts w:ascii="Times New Roman" w:eastAsia="Times New Roman" w:hAnsi="Times New Roman" w:cs="Times New Roman"/>
                <w:sz w:val="24"/>
                <w:szCs w:val="24"/>
                <w:lang w:val="ro-RO"/>
              </w:rPr>
              <w:t xml:space="preserve"> </w:t>
            </w:r>
          </w:p>
          <w:p w14:paraId="5F905F95" w14:textId="05835D3B" w:rsidR="00B51A02" w:rsidRPr="00A53A7D" w:rsidRDefault="00B51A02" w:rsidP="001E693D">
            <w:pPr>
              <w:spacing w:line="240" w:lineRule="auto"/>
              <w:rPr>
                <w:rFonts w:ascii="Times New Roman" w:eastAsia="Times New Roman" w:hAnsi="Times New Roman" w:cs="Times New Roman"/>
                <w:i/>
                <w:sz w:val="24"/>
                <w:szCs w:val="24"/>
                <w:lang w:val="ro-RO"/>
              </w:rPr>
            </w:pPr>
            <w:r w:rsidRPr="00A53A7D">
              <w:rPr>
                <w:rFonts w:ascii="Times New Roman" w:eastAsia="Times New Roman" w:hAnsi="Times New Roman" w:cs="Times New Roman"/>
                <w:i/>
                <w:sz w:val="24"/>
                <w:szCs w:val="24"/>
                <w:lang w:val="ro-RO"/>
              </w:rPr>
              <w:t xml:space="preserve">e) </w:t>
            </w:r>
            <w:r w:rsidR="00415DD1" w:rsidRPr="00A53A7D">
              <w:rPr>
                <w:rFonts w:ascii="Times New Roman" w:eastAsia="Times New Roman" w:hAnsi="Times New Roman" w:cs="Times New Roman"/>
                <w:i/>
                <w:sz w:val="24"/>
                <w:szCs w:val="24"/>
                <w:lang w:val="ro-RO"/>
              </w:rPr>
              <w:t>Argumentați</w:t>
            </w:r>
            <w:r w:rsidRPr="00A53A7D">
              <w:rPr>
                <w:rFonts w:ascii="Times New Roman" w:eastAsia="Times New Roman" w:hAnsi="Times New Roman" w:cs="Times New Roman"/>
                <w:i/>
                <w:sz w:val="24"/>
                <w:szCs w:val="24"/>
                <w:lang w:val="ro-RO"/>
              </w:rPr>
              <w:t xml:space="preserve"> selectarea unei opţiunii, în baza atingerii obiectivelor, beneficiilor şi costurilor, precum şi a asigurării celui mai mic impact negativ asupra celor </w:t>
            </w:r>
            <w:r w:rsidR="00415DD1" w:rsidRPr="00A53A7D">
              <w:rPr>
                <w:rFonts w:ascii="Times New Roman" w:eastAsia="Times New Roman" w:hAnsi="Times New Roman" w:cs="Times New Roman"/>
                <w:i/>
                <w:sz w:val="24"/>
                <w:szCs w:val="24"/>
                <w:lang w:val="ro-RO"/>
              </w:rPr>
              <w:t>afectați</w:t>
            </w:r>
          </w:p>
        </w:tc>
      </w:tr>
      <w:tr w:rsidR="00A53A7D" w:rsidRPr="00F97F52" w14:paraId="4C2966C9" w14:textId="77777777" w:rsidTr="00B41239">
        <w:tc>
          <w:tcPr>
            <w:tcW w:w="9530" w:type="dxa"/>
            <w:gridSpan w:val="2"/>
          </w:tcPr>
          <w:p w14:paraId="04C6429B" w14:textId="77777777" w:rsidR="0066379A" w:rsidRPr="00A53A7D" w:rsidRDefault="0066379A" w:rsidP="0066379A">
            <w:pPr>
              <w:pStyle w:val="NormalWeb"/>
              <w:spacing w:before="120" w:line="276" w:lineRule="auto"/>
              <w:ind w:left="61" w:firstLine="298"/>
              <w:rPr>
                <w:lang w:val="ro-RO"/>
              </w:rPr>
            </w:pPr>
            <w:r w:rsidRPr="00A53A7D">
              <w:rPr>
                <w:lang w:val="ro-RO"/>
              </w:rPr>
              <w:t>Opțiunea selectată este de a elabora Metodologia, cerință impusă Legea nr. 108/2016 cu privire la gazele naturale.</w:t>
            </w:r>
          </w:p>
          <w:p w14:paraId="44F5D889" w14:textId="77777777" w:rsidR="0066379A" w:rsidRPr="00A53A7D" w:rsidRDefault="0066379A" w:rsidP="0066379A">
            <w:pPr>
              <w:pStyle w:val="NormalWeb"/>
              <w:spacing w:before="120" w:line="276" w:lineRule="auto"/>
              <w:ind w:left="61" w:firstLine="298"/>
              <w:rPr>
                <w:lang w:val="ro-RO"/>
              </w:rPr>
            </w:pPr>
            <w:r w:rsidRPr="00A53A7D">
              <w:rPr>
                <w:lang w:val="ro-RO"/>
              </w:rPr>
              <w:t xml:space="preserve">Beneficiile intervenției statului va avea impact asupra tuturor operatorilor sistemelor de transport al gazelor naturale, precum şi asupra tuturor utilizatorilor de sistem. Mai mult ca atât, intervenția respectivă nu va afecta negativ activitatea operatorilor din sector, întrucât aceștia vor avea posibilitatea să-şi acopere costurile suportate la desfășurarea activităților autorizate şi de a obţine o rată rezonabilă de rentabilitate. </w:t>
            </w:r>
          </w:p>
          <w:p w14:paraId="282C724B" w14:textId="0589B6B1" w:rsidR="00B51A02" w:rsidRPr="00A53A7D" w:rsidRDefault="0066379A" w:rsidP="00A0557C">
            <w:pPr>
              <w:spacing w:before="120" w:after="0"/>
              <w:ind w:firstLine="298"/>
              <w:jc w:val="both"/>
              <w:rPr>
                <w:rFonts w:ascii="Times New Roman" w:eastAsia="Batang" w:hAnsi="Times New Roman" w:cs="Times New Roman"/>
                <w:bCs/>
                <w:iCs/>
                <w:sz w:val="24"/>
                <w:szCs w:val="24"/>
                <w:lang w:val="ro-RO" w:eastAsia="ja-JP"/>
              </w:rPr>
            </w:pPr>
            <w:r w:rsidRPr="00A53A7D">
              <w:rPr>
                <w:rFonts w:ascii="Times New Roman" w:eastAsia="Batang" w:hAnsi="Times New Roman" w:cs="Times New Roman"/>
                <w:bCs/>
                <w:iCs/>
                <w:sz w:val="24"/>
                <w:szCs w:val="24"/>
                <w:lang w:val="ro-RO" w:eastAsia="ja-JP"/>
              </w:rPr>
              <w:t>Operatorii</w:t>
            </w:r>
            <w:r w:rsidRPr="00A53A7D">
              <w:rPr>
                <w:rFonts w:ascii="Times New Roman" w:hAnsi="Times New Roman" w:cs="Times New Roman"/>
                <w:bCs/>
                <w:sz w:val="24"/>
                <w:szCs w:val="24"/>
                <w:lang w:val="ro-RO" w:eastAsia="ja-JP"/>
              </w:rPr>
              <w:t xml:space="preserve"> care </w:t>
            </w:r>
            <w:r w:rsidR="00A0557C" w:rsidRPr="00A53A7D">
              <w:rPr>
                <w:rFonts w:ascii="Times New Roman" w:hAnsi="Times New Roman" w:cs="Times New Roman"/>
                <w:bCs/>
                <w:sz w:val="24"/>
                <w:szCs w:val="24"/>
                <w:lang w:val="ro-RO" w:eastAsia="ja-JP"/>
              </w:rPr>
              <w:t>prestează</w:t>
            </w:r>
            <w:r w:rsidRPr="00A53A7D">
              <w:rPr>
                <w:rFonts w:ascii="Times New Roman" w:hAnsi="Times New Roman" w:cs="Times New Roman"/>
                <w:bCs/>
                <w:sz w:val="24"/>
                <w:szCs w:val="24"/>
                <w:lang w:val="ro-RO" w:eastAsia="ja-JP"/>
              </w:rPr>
              <w:t xml:space="preserve"> serviciul </w:t>
            </w:r>
            <w:r w:rsidR="00A0557C" w:rsidRPr="00A53A7D">
              <w:rPr>
                <w:rFonts w:ascii="Times New Roman" w:hAnsi="Times New Roman" w:cs="Times New Roman"/>
                <w:bCs/>
                <w:sz w:val="24"/>
                <w:szCs w:val="24"/>
                <w:lang w:val="ro-RO" w:eastAsia="ja-JP"/>
              </w:rPr>
              <w:t>de transport al gazelor naturale</w:t>
            </w:r>
            <w:r w:rsidRPr="00A53A7D">
              <w:rPr>
                <w:rFonts w:ascii="Times New Roman" w:hAnsi="Times New Roman" w:cs="Times New Roman"/>
                <w:bCs/>
                <w:sz w:val="24"/>
                <w:szCs w:val="24"/>
                <w:lang w:val="ro-RO" w:eastAsia="ja-JP"/>
              </w:rPr>
              <w:t xml:space="preserve"> nu vor înregistra </w:t>
            </w:r>
            <w:r w:rsidRPr="00A53A7D">
              <w:rPr>
                <w:rFonts w:ascii="Times New Roman" w:eastAsia="Batang" w:hAnsi="Times New Roman" w:cs="Times New Roman"/>
                <w:bCs/>
                <w:iCs/>
                <w:sz w:val="24"/>
                <w:szCs w:val="24"/>
                <w:lang w:val="ro-RO" w:eastAsia="ja-JP"/>
              </w:rPr>
              <w:t xml:space="preserve">cheltuieli aferente implementării acestei Metodologii. Cheltuielile legate de instruirea personalului operatorilor </w:t>
            </w:r>
            <w:r w:rsidRPr="00A53A7D">
              <w:rPr>
                <w:rFonts w:ascii="Times New Roman" w:hAnsi="Times New Roman" w:cs="Times New Roman"/>
                <w:bCs/>
                <w:sz w:val="24"/>
                <w:szCs w:val="24"/>
                <w:lang w:val="ro-RO" w:eastAsia="ja-JP"/>
              </w:rPr>
              <w:t xml:space="preserve">care prestează serviciul de transport al gazelor naturale, de asemenea nu se identifică. </w:t>
            </w:r>
            <w:r w:rsidRPr="00A53A7D">
              <w:rPr>
                <w:rFonts w:ascii="Times New Roman" w:eastAsia="Batang" w:hAnsi="Times New Roman" w:cs="Times New Roman"/>
                <w:bCs/>
                <w:iCs/>
                <w:sz w:val="24"/>
                <w:szCs w:val="24"/>
                <w:lang w:val="ro-RO" w:eastAsia="ja-JP"/>
              </w:rPr>
              <w:t>Este evident,  că în cadrul unei întreprinderi, în special a celei care prestează servicii de interes public, instruirea continuă a personalului face parte din activitățile curente.</w:t>
            </w:r>
          </w:p>
        </w:tc>
      </w:tr>
      <w:tr w:rsidR="00A53A7D" w:rsidRPr="00A53A7D" w14:paraId="2755FA03" w14:textId="77777777" w:rsidTr="00B41239">
        <w:tc>
          <w:tcPr>
            <w:tcW w:w="9530" w:type="dxa"/>
            <w:gridSpan w:val="2"/>
            <w:shd w:val="clear" w:color="auto" w:fill="D9D9D9" w:themeFill="background1" w:themeFillShade="D9"/>
          </w:tcPr>
          <w:p w14:paraId="5196F586" w14:textId="133C848A" w:rsidR="00B51A02" w:rsidRPr="00A53A7D" w:rsidRDefault="00B51A02" w:rsidP="001E693D">
            <w:pPr>
              <w:spacing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b/>
                <w:bCs/>
                <w:sz w:val="24"/>
                <w:szCs w:val="24"/>
                <w:lang w:val="ro-RO"/>
              </w:rPr>
              <w:t>5. Implementarea şi monitorizarea</w:t>
            </w:r>
          </w:p>
        </w:tc>
      </w:tr>
      <w:tr w:rsidR="00A53A7D" w:rsidRPr="00F97F52" w14:paraId="3255AD96" w14:textId="77777777" w:rsidTr="00B41239">
        <w:tc>
          <w:tcPr>
            <w:tcW w:w="9530" w:type="dxa"/>
            <w:gridSpan w:val="2"/>
          </w:tcPr>
          <w:p w14:paraId="45DFB5FE" w14:textId="29CDA079" w:rsidR="00B51A02" w:rsidRPr="00A53A7D" w:rsidRDefault="00B51A02" w:rsidP="001E693D">
            <w:pPr>
              <w:spacing w:line="240" w:lineRule="auto"/>
              <w:rPr>
                <w:rFonts w:ascii="Times New Roman" w:eastAsia="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lastRenderedPageBreak/>
              <w:t xml:space="preserve">a) </w:t>
            </w:r>
            <w:r w:rsidR="00415DD1" w:rsidRPr="00A53A7D">
              <w:rPr>
                <w:rFonts w:ascii="Times New Roman" w:eastAsia="Times New Roman" w:hAnsi="Times New Roman" w:cs="Times New Roman"/>
                <w:b/>
                <w:i/>
                <w:sz w:val="24"/>
                <w:szCs w:val="24"/>
                <w:lang w:val="ro-RO"/>
              </w:rPr>
              <w:t>Descrieți</w:t>
            </w:r>
            <w:r w:rsidRPr="00A53A7D">
              <w:rPr>
                <w:rFonts w:ascii="Times New Roman" w:eastAsia="Times New Roman" w:hAnsi="Times New Roman" w:cs="Times New Roman"/>
                <w:b/>
                <w:i/>
                <w:sz w:val="24"/>
                <w:szCs w:val="24"/>
                <w:lang w:val="ro-RO"/>
              </w:rPr>
              <w:t xml:space="preserve"> cum va fi organizată implementarea opţiunii recomandate, ce cadru juridic necesită a fi modificat şi/sau elaborat şi aprobat, ce schimbări </w:t>
            </w:r>
            <w:r w:rsidR="00415DD1" w:rsidRPr="00A53A7D">
              <w:rPr>
                <w:rFonts w:ascii="Times New Roman" w:eastAsia="Times New Roman" w:hAnsi="Times New Roman" w:cs="Times New Roman"/>
                <w:b/>
                <w:i/>
                <w:sz w:val="24"/>
                <w:szCs w:val="24"/>
                <w:lang w:val="ro-RO"/>
              </w:rPr>
              <w:t>instituționale</w:t>
            </w:r>
            <w:r w:rsidRPr="00A53A7D">
              <w:rPr>
                <w:rFonts w:ascii="Times New Roman" w:eastAsia="Times New Roman" w:hAnsi="Times New Roman" w:cs="Times New Roman"/>
                <w:b/>
                <w:i/>
                <w:sz w:val="24"/>
                <w:szCs w:val="24"/>
                <w:lang w:val="ro-RO"/>
              </w:rPr>
              <w:t xml:space="preserve"> sînt necesare</w:t>
            </w:r>
          </w:p>
        </w:tc>
      </w:tr>
      <w:tr w:rsidR="00A53A7D" w:rsidRPr="00F97F52" w14:paraId="114591DC" w14:textId="77777777" w:rsidTr="00B41239">
        <w:tc>
          <w:tcPr>
            <w:tcW w:w="9530" w:type="dxa"/>
            <w:gridSpan w:val="2"/>
          </w:tcPr>
          <w:p w14:paraId="5665AE37" w14:textId="780F4023" w:rsidR="00B51A02" w:rsidRPr="00A53A7D" w:rsidRDefault="00B51A02" w:rsidP="00F05BDE">
            <w:pPr>
              <w:spacing w:line="240" w:lineRule="auto"/>
              <w:ind w:firstLine="359"/>
              <w:jc w:val="both"/>
              <w:rPr>
                <w:rFonts w:ascii="Times New Roman" w:eastAsia="Times New Roman" w:hAnsi="Times New Roman" w:cs="Times New Roman"/>
                <w:sz w:val="24"/>
                <w:szCs w:val="24"/>
                <w:lang w:val="ro-RO"/>
              </w:rPr>
            </w:pPr>
          </w:p>
          <w:p w14:paraId="0D22F60A" w14:textId="304176F3" w:rsidR="0026763A" w:rsidRPr="00A53A7D" w:rsidRDefault="0026763A" w:rsidP="00F05BDE">
            <w:pPr>
              <w:spacing w:line="240" w:lineRule="auto"/>
              <w:ind w:firstLine="359"/>
              <w:jc w:val="both"/>
              <w:rPr>
                <w:rFonts w:ascii="Times New Roman" w:eastAsia="Times New Roman" w:hAnsi="Times New Roman" w:cs="Times New Roman"/>
                <w:sz w:val="24"/>
                <w:szCs w:val="24"/>
                <w:lang w:val="en-US"/>
              </w:rPr>
            </w:pPr>
            <w:r w:rsidRPr="00A53A7D">
              <w:rPr>
                <w:rFonts w:ascii="Times New Roman" w:eastAsia="Times New Roman" w:hAnsi="Times New Roman" w:cs="Times New Roman"/>
                <w:sz w:val="24"/>
                <w:szCs w:val="24"/>
                <w:lang w:val="ro-RO"/>
              </w:rPr>
              <w:t xml:space="preserve">Implementarea </w:t>
            </w:r>
            <w:r w:rsidRPr="00A53A7D">
              <w:rPr>
                <w:rFonts w:ascii="Times New Roman" w:hAnsi="Times New Roman" w:cs="Times New Roman"/>
                <w:sz w:val="24"/>
                <w:szCs w:val="24"/>
                <w:lang w:val="ro-RO"/>
              </w:rPr>
              <w:t>Metodologiei de calculare, de aprobare si de aplicare a tarifelor reglementate pentru serviciul de transport al gazelor naturale</w:t>
            </w:r>
            <w:r w:rsidRPr="00A53A7D">
              <w:rPr>
                <w:rFonts w:ascii="Times New Roman" w:hAnsi="Times New Roman" w:cs="Times New Roman"/>
                <w:b/>
                <w:sz w:val="24"/>
                <w:szCs w:val="24"/>
                <w:lang w:val="ro-RO"/>
              </w:rPr>
              <w:t xml:space="preserve"> </w:t>
            </w:r>
            <w:r w:rsidRPr="00A53A7D">
              <w:rPr>
                <w:rFonts w:ascii="Times New Roman" w:hAnsi="Times New Roman" w:cs="Times New Roman"/>
                <w:sz w:val="24"/>
                <w:szCs w:val="24"/>
                <w:lang w:val="ro-RO"/>
              </w:rPr>
              <w:t>va fi realizată prin prezentarea calculelor argumentate și justificate documentar de către OST la ANRE și aprobarea/ actualizarea ulterioară a tarifelor pentru serviciul de transport al gazelor naturale pentru fiecare punct de intrare/ieșire.</w:t>
            </w:r>
          </w:p>
        </w:tc>
      </w:tr>
      <w:tr w:rsidR="00A53A7D" w:rsidRPr="00F97F52" w14:paraId="454C818B" w14:textId="77777777" w:rsidTr="00B41239">
        <w:tc>
          <w:tcPr>
            <w:tcW w:w="9530" w:type="dxa"/>
            <w:gridSpan w:val="2"/>
          </w:tcPr>
          <w:p w14:paraId="38DE5AC1" w14:textId="39CFEEBB" w:rsidR="00B51A02" w:rsidRPr="00A53A7D" w:rsidRDefault="00B51A02" w:rsidP="001E693D">
            <w:pPr>
              <w:spacing w:line="240" w:lineRule="auto"/>
              <w:rPr>
                <w:rFonts w:ascii="Times New Roman" w:eastAsia="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t xml:space="preserve">b) </w:t>
            </w:r>
            <w:r w:rsidR="00CA2C29" w:rsidRPr="00A53A7D">
              <w:rPr>
                <w:rFonts w:ascii="Times New Roman" w:eastAsia="Times New Roman" w:hAnsi="Times New Roman" w:cs="Times New Roman"/>
                <w:b/>
                <w:i/>
                <w:sz w:val="24"/>
                <w:szCs w:val="24"/>
                <w:lang w:val="ro-RO"/>
              </w:rPr>
              <w:t>Indicați</w:t>
            </w:r>
            <w:r w:rsidRPr="00A53A7D">
              <w:rPr>
                <w:rFonts w:ascii="Times New Roman" w:eastAsia="Times New Roman" w:hAnsi="Times New Roman" w:cs="Times New Roman"/>
                <w:b/>
                <w:i/>
                <w:sz w:val="24"/>
                <w:szCs w:val="24"/>
                <w:lang w:val="ro-RO"/>
              </w:rPr>
              <w:t xml:space="preserve"> clar indicatorii de performanţă în baza cărora se va efectua monitorizarea</w:t>
            </w:r>
          </w:p>
        </w:tc>
      </w:tr>
      <w:tr w:rsidR="00A53A7D" w:rsidRPr="00F97F52" w14:paraId="62A64D51" w14:textId="77777777" w:rsidTr="00B41239">
        <w:tc>
          <w:tcPr>
            <w:tcW w:w="9530" w:type="dxa"/>
            <w:gridSpan w:val="2"/>
          </w:tcPr>
          <w:p w14:paraId="565F954D" w14:textId="51CD8F1D" w:rsidR="004B19EE" w:rsidRPr="00A53A7D" w:rsidRDefault="004B19EE" w:rsidP="004B19EE">
            <w:pPr>
              <w:spacing w:before="120" w:after="0" w:line="240" w:lineRule="auto"/>
              <w:ind w:firstLine="217"/>
              <w:jc w:val="both"/>
              <w:rPr>
                <w:rFonts w:ascii="Times New Roman" w:hAnsi="Times New Roman" w:cs="Times New Roman"/>
                <w:sz w:val="24"/>
                <w:szCs w:val="24"/>
                <w:lang w:val="ro-RO"/>
              </w:rPr>
            </w:pPr>
            <w:r w:rsidRPr="00A53A7D">
              <w:rPr>
                <w:rFonts w:ascii="Times New Roman" w:eastAsia="Times New Roman" w:hAnsi="Times New Roman" w:cs="Times New Roman"/>
                <w:sz w:val="24"/>
                <w:szCs w:val="24"/>
                <w:lang w:val="en-GB"/>
              </w:rPr>
              <w:t xml:space="preserve">- </w:t>
            </w:r>
            <w:r w:rsidRPr="00A53A7D">
              <w:rPr>
                <w:rFonts w:ascii="Times New Roman" w:hAnsi="Times New Roman" w:cs="Times New Roman"/>
                <w:sz w:val="24"/>
                <w:szCs w:val="24"/>
                <w:lang w:val="ro-RO"/>
              </w:rPr>
              <w:t>prestarea fiabilă, continuă și în condiții de siguranță a serviciului de transport a gazelor naturale;</w:t>
            </w:r>
          </w:p>
          <w:p w14:paraId="24D8CADC" w14:textId="77777777" w:rsidR="004B19EE" w:rsidRPr="00A53A7D" w:rsidRDefault="004B19EE" w:rsidP="004B19EE">
            <w:pPr>
              <w:spacing w:before="120" w:after="0" w:line="240" w:lineRule="auto"/>
              <w:ind w:firstLine="217"/>
              <w:jc w:val="both"/>
              <w:rPr>
                <w:rFonts w:ascii="Times New Roman" w:hAnsi="Times New Roman" w:cs="Times New Roman"/>
                <w:sz w:val="24"/>
                <w:szCs w:val="24"/>
                <w:lang w:val="ro-RO"/>
              </w:rPr>
            </w:pPr>
            <w:r w:rsidRPr="00A53A7D">
              <w:rPr>
                <w:rFonts w:ascii="Times New Roman" w:hAnsi="Times New Roman" w:cs="Times New Roman"/>
                <w:sz w:val="24"/>
                <w:szCs w:val="24"/>
                <w:lang w:val="ro-RO"/>
              </w:rPr>
              <w:t>- respectarea indicatorilor de performanță stabiliți în Regulamentul cu privire la calitatea serviciilor de transport și de distribuție aprobat prin Hotărîrea ANRE nr. 421/2019.</w:t>
            </w:r>
          </w:p>
          <w:p w14:paraId="223C3CBA" w14:textId="77777777" w:rsidR="004B19EE" w:rsidRPr="00A53A7D" w:rsidRDefault="004B19EE" w:rsidP="004B19EE">
            <w:pPr>
              <w:spacing w:before="120" w:after="0" w:line="240" w:lineRule="auto"/>
              <w:ind w:firstLine="217"/>
              <w:jc w:val="both"/>
              <w:rPr>
                <w:rFonts w:ascii="Times New Roman" w:hAnsi="Times New Roman" w:cs="Times New Roman"/>
                <w:sz w:val="24"/>
                <w:szCs w:val="24"/>
                <w:lang w:val="ro-RO"/>
              </w:rPr>
            </w:pPr>
            <w:r w:rsidRPr="00A53A7D">
              <w:rPr>
                <w:rFonts w:ascii="Times New Roman" w:hAnsi="Times New Roman" w:cs="Times New Roman"/>
                <w:sz w:val="24"/>
                <w:szCs w:val="24"/>
                <w:lang w:val="ro-RO"/>
              </w:rPr>
              <w:t>- funcționarea eficientă și asigurarea viabilității financiare a OST prin stabilirea tarifelor pentru serviciul de transport al gazelor naturale în baza cheltuielilor strict necesare pentru desfășurarea activității, cu excluderea din calcul a tuturor costurilor și cheltuielilor economic nejustificate și/sau care, conform procesului tehnologic, nu sunt necesare pentru prestarea serviciului de transport al gazelor naturale;</w:t>
            </w:r>
          </w:p>
          <w:p w14:paraId="1B99E4FF" w14:textId="77777777" w:rsidR="004B19EE" w:rsidRPr="00A53A7D" w:rsidRDefault="004B19EE" w:rsidP="004B19EE">
            <w:pPr>
              <w:spacing w:before="120" w:after="0" w:line="240" w:lineRule="auto"/>
              <w:ind w:firstLine="217"/>
              <w:jc w:val="both"/>
              <w:rPr>
                <w:rFonts w:ascii="Times New Roman" w:hAnsi="Times New Roman" w:cs="Times New Roman"/>
                <w:sz w:val="24"/>
                <w:szCs w:val="24"/>
                <w:lang w:val="ro-RO"/>
              </w:rPr>
            </w:pPr>
            <w:r w:rsidRPr="00A53A7D">
              <w:rPr>
                <w:rFonts w:ascii="Times New Roman" w:hAnsi="Times New Roman" w:cs="Times New Roman"/>
                <w:sz w:val="24"/>
                <w:szCs w:val="24"/>
                <w:lang w:val="ro-RO"/>
              </w:rPr>
              <w:t>- asigurarea includerii în tarifele reglementate a cheltuielilor justificate, nediscriminatorii, transparente, bazate pe performanță și pe criterii obiective și o rată rezonabilă de rentabilitate;</w:t>
            </w:r>
          </w:p>
          <w:p w14:paraId="19AED176" w14:textId="2B9DEFBC" w:rsidR="00B51A02" w:rsidRPr="00A53A7D" w:rsidRDefault="004B19EE" w:rsidP="004B19EE">
            <w:pPr>
              <w:spacing w:before="120" w:after="0" w:line="240" w:lineRule="auto"/>
              <w:ind w:firstLine="217"/>
              <w:jc w:val="both"/>
              <w:rPr>
                <w:rFonts w:ascii="Times New Roman" w:hAnsi="Times New Roman" w:cs="Times New Roman"/>
                <w:sz w:val="24"/>
                <w:szCs w:val="24"/>
                <w:lang w:val="ro-RO"/>
              </w:rPr>
            </w:pPr>
            <w:r w:rsidRPr="00A53A7D">
              <w:rPr>
                <w:rFonts w:ascii="Times New Roman" w:hAnsi="Times New Roman" w:cs="Times New Roman"/>
                <w:sz w:val="24"/>
                <w:szCs w:val="24"/>
                <w:lang w:val="ro-RO"/>
              </w:rPr>
              <w:t>-  nivelul de transparență în procesul de reglementare a tarifelor.</w:t>
            </w:r>
          </w:p>
        </w:tc>
      </w:tr>
      <w:tr w:rsidR="00A53A7D" w:rsidRPr="00A53A7D" w14:paraId="5DE512D8" w14:textId="77777777" w:rsidTr="00B41239">
        <w:tc>
          <w:tcPr>
            <w:tcW w:w="9530" w:type="dxa"/>
            <w:gridSpan w:val="2"/>
          </w:tcPr>
          <w:p w14:paraId="5C37A5EB" w14:textId="024667EB" w:rsidR="00B51A02" w:rsidRPr="00A53A7D" w:rsidRDefault="00B51A02" w:rsidP="001E693D">
            <w:pPr>
              <w:spacing w:line="240" w:lineRule="auto"/>
              <w:rPr>
                <w:rFonts w:ascii="Times New Roman" w:eastAsia="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t xml:space="preserve">c) </w:t>
            </w:r>
            <w:r w:rsidR="00CA2C29" w:rsidRPr="00A53A7D">
              <w:rPr>
                <w:rFonts w:ascii="Times New Roman" w:eastAsia="Times New Roman" w:hAnsi="Times New Roman" w:cs="Times New Roman"/>
                <w:b/>
                <w:i/>
                <w:sz w:val="24"/>
                <w:szCs w:val="24"/>
                <w:lang w:val="ro-RO"/>
              </w:rPr>
              <w:t>Identificați</w:t>
            </w:r>
            <w:r w:rsidRPr="00A53A7D">
              <w:rPr>
                <w:rFonts w:ascii="Times New Roman" w:eastAsia="Times New Roman" w:hAnsi="Times New Roman" w:cs="Times New Roman"/>
                <w:b/>
                <w:i/>
                <w:sz w:val="24"/>
                <w:szCs w:val="24"/>
                <w:lang w:val="ro-RO"/>
              </w:rPr>
              <w:t xml:space="preserve"> peste cît timp vor fi </w:t>
            </w:r>
            <w:r w:rsidR="00CA2C29" w:rsidRPr="00A53A7D">
              <w:rPr>
                <w:rFonts w:ascii="Times New Roman" w:eastAsia="Times New Roman" w:hAnsi="Times New Roman" w:cs="Times New Roman"/>
                <w:b/>
                <w:i/>
                <w:sz w:val="24"/>
                <w:szCs w:val="24"/>
                <w:lang w:val="ro-RO"/>
              </w:rPr>
              <w:t>resimțite</w:t>
            </w:r>
            <w:r w:rsidRPr="00A53A7D">
              <w:rPr>
                <w:rFonts w:ascii="Times New Roman" w:eastAsia="Times New Roman" w:hAnsi="Times New Roman" w:cs="Times New Roman"/>
                <w:b/>
                <w:i/>
                <w:sz w:val="24"/>
                <w:szCs w:val="24"/>
                <w:lang w:val="ro-RO"/>
              </w:rPr>
              <w:t xml:space="preserve"> impacturile estimate şi este necesară evaluarea </w:t>
            </w:r>
            <w:r w:rsidR="007E7381" w:rsidRPr="00A53A7D">
              <w:rPr>
                <w:rFonts w:ascii="Times New Roman" w:eastAsia="Times New Roman" w:hAnsi="Times New Roman" w:cs="Times New Roman"/>
                <w:b/>
                <w:i/>
                <w:sz w:val="24"/>
                <w:szCs w:val="24"/>
                <w:lang w:val="ro-RO"/>
              </w:rPr>
              <w:t>performanței</w:t>
            </w:r>
            <w:r w:rsidRPr="00A53A7D">
              <w:rPr>
                <w:rFonts w:ascii="Times New Roman" w:eastAsia="Times New Roman" w:hAnsi="Times New Roman" w:cs="Times New Roman"/>
                <w:b/>
                <w:i/>
                <w:sz w:val="24"/>
                <w:szCs w:val="24"/>
                <w:lang w:val="ro-RO"/>
              </w:rPr>
              <w:t xml:space="preserve"> actului normativ propus. </w:t>
            </w:r>
            <w:r w:rsidR="007E7381" w:rsidRPr="00A53A7D">
              <w:rPr>
                <w:rFonts w:ascii="Times New Roman" w:eastAsia="Times New Roman" w:hAnsi="Times New Roman" w:cs="Times New Roman"/>
                <w:b/>
                <w:i/>
                <w:sz w:val="24"/>
                <w:szCs w:val="24"/>
                <w:lang w:val="ro-RO"/>
              </w:rPr>
              <w:t>Explicați</w:t>
            </w:r>
            <w:r w:rsidRPr="00A53A7D">
              <w:rPr>
                <w:rFonts w:ascii="Times New Roman" w:eastAsia="Times New Roman" w:hAnsi="Times New Roman" w:cs="Times New Roman"/>
                <w:b/>
                <w:i/>
                <w:sz w:val="24"/>
                <w:szCs w:val="24"/>
                <w:lang w:val="ro-RO"/>
              </w:rPr>
              <w:t xml:space="preserve"> cum va fi monitorizată şi evaluată opţiunea</w:t>
            </w:r>
          </w:p>
        </w:tc>
      </w:tr>
      <w:tr w:rsidR="00A53A7D" w:rsidRPr="00F97F52" w14:paraId="4C1003AB" w14:textId="77777777" w:rsidTr="00B41239">
        <w:tc>
          <w:tcPr>
            <w:tcW w:w="9530" w:type="dxa"/>
            <w:gridSpan w:val="2"/>
          </w:tcPr>
          <w:p w14:paraId="5CF53713" w14:textId="34AFBA70" w:rsidR="00AD64E1" w:rsidRPr="00A53A7D" w:rsidRDefault="00AD64E1" w:rsidP="00D56B62">
            <w:pPr>
              <w:pStyle w:val="ListParagraph"/>
              <w:spacing w:before="120" w:after="0"/>
              <w:ind w:left="34" w:firstLine="467"/>
              <w:jc w:val="both"/>
              <w:rPr>
                <w:rFonts w:ascii="Times New Roman" w:hAnsi="Times New Roman" w:cs="Times New Roman"/>
                <w:bCs/>
                <w:sz w:val="24"/>
                <w:szCs w:val="24"/>
                <w:lang w:val="ro-RO"/>
              </w:rPr>
            </w:pPr>
            <w:r w:rsidRPr="00A53A7D">
              <w:rPr>
                <w:rFonts w:ascii="Times New Roman" w:hAnsi="Times New Roman" w:cs="Times New Roman"/>
                <w:bCs/>
                <w:sz w:val="24"/>
                <w:szCs w:val="24"/>
                <w:lang w:val="ro-RO"/>
              </w:rPr>
              <w:t>Impacturile vor fi simțite o dată cu aprobarea acestei Metodologii și aplicarea acesteia de către operatori</w:t>
            </w:r>
            <w:r w:rsidR="00D56B62" w:rsidRPr="00A53A7D">
              <w:rPr>
                <w:rFonts w:ascii="Times New Roman" w:hAnsi="Times New Roman" w:cs="Times New Roman"/>
                <w:bCs/>
                <w:sz w:val="24"/>
                <w:szCs w:val="24"/>
                <w:lang w:val="ro-RO"/>
              </w:rPr>
              <w:t>i sistemelor de transport al gazelor naturale</w:t>
            </w:r>
            <w:r w:rsidRPr="00A53A7D">
              <w:rPr>
                <w:rFonts w:ascii="Times New Roman" w:hAnsi="Times New Roman" w:cs="Times New Roman"/>
                <w:bCs/>
                <w:sz w:val="24"/>
                <w:szCs w:val="24"/>
                <w:lang w:val="ro-RO"/>
              </w:rPr>
              <w:t xml:space="preserve">. </w:t>
            </w:r>
          </w:p>
          <w:p w14:paraId="464EAB58" w14:textId="77777777" w:rsidR="00AD64E1" w:rsidRPr="00A53A7D" w:rsidRDefault="00AD64E1" w:rsidP="00D56B62">
            <w:pPr>
              <w:pStyle w:val="ListParagraph"/>
              <w:spacing w:before="120" w:after="0"/>
              <w:ind w:left="34" w:firstLine="467"/>
              <w:jc w:val="both"/>
              <w:rPr>
                <w:rFonts w:ascii="Times New Roman" w:hAnsi="Times New Roman" w:cs="Times New Roman"/>
                <w:bCs/>
                <w:sz w:val="24"/>
                <w:szCs w:val="24"/>
                <w:lang w:val="ro-MD"/>
              </w:rPr>
            </w:pPr>
            <w:r w:rsidRPr="00A53A7D">
              <w:rPr>
                <w:rFonts w:ascii="Times New Roman" w:hAnsi="Times New Roman" w:cs="Times New Roman"/>
                <w:bCs/>
                <w:sz w:val="24"/>
                <w:szCs w:val="24"/>
                <w:lang w:val="ro-MD"/>
              </w:rPr>
              <w:t>Totodată, operatorii urmează să prezinte anual spre avizare și aprobarea tarifele pentru serviciul de transport al gazelor naturale.</w:t>
            </w:r>
          </w:p>
          <w:p w14:paraId="769EFAFF" w14:textId="215A6DEA" w:rsidR="00B51A02" w:rsidRPr="00A53A7D" w:rsidRDefault="00FC1318" w:rsidP="00D56B62">
            <w:pPr>
              <w:spacing w:line="240" w:lineRule="auto"/>
              <w:ind w:firstLine="467"/>
              <w:jc w:val="both"/>
              <w:rPr>
                <w:rFonts w:ascii="Times New Roman" w:eastAsia="Times New Roman" w:hAnsi="Times New Roman" w:cs="Times New Roman"/>
                <w:sz w:val="24"/>
                <w:szCs w:val="24"/>
                <w:lang w:val="en-GB"/>
              </w:rPr>
            </w:pPr>
            <w:r w:rsidRPr="00A53A7D">
              <w:rPr>
                <w:rFonts w:ascii="Times New Roman" w:hAnsi="Times New Roman" w:cs="Times New Roman"/>
                <w:sz w:val="24"/>
                <w:szCs w:val="24"/>
                <w:lang w:val="ro-RO"/>
              </w:rPr>
              <w:t>OST vor avea dreptul să solicite ANRE actualizarea tarifelor în decursul anului, dacă există factori obiectivi ce nu pot fi controlați de întreprinderi (modificarea prețurilor de procurare a energiei electrice, fluctuația cursului de schimb al valutei naționale, adoptarea actelor legislative și normative ce stabilesc obligații suplimentare în sarcina OST, care duc la majorarea costurilor de distribuție etc.), care justifică o astfel de actualizare și care duc la o deviere mai mare de 5% din costul anual de transport stabilit în tarife.</w:t>
            </w:r>
          </w:p>
        </w:tc>
      </w:tr>
      <w:tr w:rsidR="00A53A7D" w:rsidRPr="00A53A7D" w14:paraId="2F959597" w14:textId="77777777" w:rsidTr="00B41239">
        <w:tc>
          <w:tcPr>
            <w:tcW w:w="9530" w:type="dxa"/>
            <w:gridSpan w:val="2"/>
            <w:shd w:val="clear" w:color="auto" w:fill="D9D9D9" w:themeFill="background1" w:themeFillShade="D9"/>
          </w:tcPr>
          <w:p w14:paraId="77666DF7" w14:textId="0DFF79BD" w:rsidR="00B51A02" w:rsidRPr="00A53A7D" w:rsidRDefault="00B51A02" w:rsidP="001E693D">
            <w:pPr>
              <w:spacing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b/>
                <w:bCs/>
                <w:sz w:val="24"/>
                <w:szCs w:val="24"/>
                <w:lang w:val="ro-RO"/>
              </w:rPr>
              <w:t>6. Consultarea</w:t>
            </w:r>
          </w:p>
        </w:tc>
      </w:tr>
      <w:tr w:rsidR="00A53A7D" w:rsidRPr="00F97F52" w14:paraId="5EC0BA49" w14:textId="77777777" w:rsidTr="00B41239">
        <w:tc>
          <w:tcPr>
            <w:tcW w:w="9530" w:type="dxa"/>
            <w:gridSpan w:val="2"/>
          </w:tcPr>
          <w:p w14:paraId="31888E1D" w14:textId="3310C99D" w:rsidR="00B51A02" w:rsidRPr="00A53A7D" w:rsidRDefault="00B51A02" w:rsidP="001E693D">
            <w:pPr>
              <w:spacing w:line="240" w:lineRule="auto"/>
              <w:rPr>
                <w:rFonts w:ascii="Times New Roman" w:eastAsia="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t xml:space="preserve">a) </w:t>
            </w:r>
            <w:r w:rsidR="00CA2C29" w:rsidRPr="00A53A7D">
              <w:rPr>
                <w:rFonts w:ascii="Times New Roman" w:eastAsia="Times New Roman" w:hAnsi="Times New Roman" w:cs="Times New Roman"/>
                <w:b/>
                <w:i/>
                <w:sz w:val="24"/>
                <w:szCs w:val="24"/>
                <w:lang w:val="ro-RO"/>
              </w:rPr>
              <w:t>Identificați</w:t>
            </w:r>
            <w:r w:rsidRPr="00A53A7D">
              <w:rPr>
                <w:rFonts w:ascii="Times New Roman" w:eastAsia="Times New Roman" w:hAnsi="Times New Roman" w:cs="Times New Roman"/>
                <w:b/>
                <w:i/>
                <w:sz w:val="24"/>
                <w:szCs w:val="24"/>
                <w:lang w:val="ro-RO"/>
              </w:rPr>
              <w:t xml:space="preserve"> principalele părţi (grupuri) interesate în intervenţia propusă</w:t>
            </w:r>
          </w:p>
        </w:tc>
      </w:tr>
      <w:tr w:rsidR="00A53A7D" w:rsidRPr="00F97F52" w14:paraId="07913F5C" w14:textId="77777777" w:rsidTr="00A53A7D">
        <w:tc>
          <w:tcPr>
            <w:tcW w:w="9530" w:type="dxa"/>
            <w:gridSpan w:val="2"/>
            <w:shd w:val="clear" w:color="auto" w:fill="auto"/>
          </w:tcPr>
          <w:p w14:paraId="730AFCCD" w14:textId="638728D4" w:rsidR="00B51A02" w:rsidRPr="00A53A7D" w:rsidRDefault="003D2F56" w:rsidP="001E693D">
            <w:pPr>
              <w:spacing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Principalele părți interesate sunt titularii de licențe pentru transportul gazelor naturale, furnizorii, consumatorii, autoritățile publice de stat competente</w:t>
            </w:r>
            <w:r w:rsidR="00B060A2" w:rsidRPr="00A53A7D">
              <w:rPr>
                <w:rFonts w:ascii="Times New Roman" w:eastAsia="Times New Roman" w:hAnsi="Times New Roman" w:cs="Times New Roman"/>
                <w:sz w:val="24"/>
                <w:szCs w:val="24"/>
                <w:lang w:val="ro-RO"/>
              </w:rPr>
              <w:t xml:space="preserve"> </w:t>
            </w:r>
            <w:r w:rsidRPr="00A53A7D">
              <w:rPr>
                <w:rFonts w:ascii="Times New Roman" w:eastAsia="Times New Roman" w:hAnsi="Times New Roman" w:cs="Times New Roman"/>
                <w:sz w:val="24"/>
                <w:szCs w:val="24"/>
                <w:lang w:val="ro-RO"/>
              </w:rPr>
              <w:t xml:space="preserve">. </w:t>
            </w:r>
          </w:p>
        </w:tc>
      </w:tr>
      <w:tr w:rsidR="00A53A7D" w:rsidRPr="00F97F52" w14:paraId="46177C95" w14:textId="77777777" w:rsidTr="00B41239">
        <w:tc>
          <w:tcPr>
            <w:tcW w:w="9530" w:type="dxa"/>
            <w:gridSpan w:val="2"/>
          </w:tcPr>
          <w:p w14:paraId="0F22D379" w14:textId="3CED5E3E" w:rsidR="00B51A02" w:rsidRPr="00A53A7D" w:rsidRDefault="00B51A02" w:rsidP="00F2132A">
            <w:pPr>
              <w:spacing w:line="240" w:lineRule="auto"/>
              <w:rPr>
                <w:rFonts w:ascii="Times New Roman" w:eastAsia="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t xml:space="preserve">b) </w:t>
            </w:r>
            <w:r w:rsidR="00CA2C29" w:rsidRPr="00A53A7D">
              <w:rPr>
                <w:rFonts w:ascii="Times New Roman" w:eastAsia="Times New Roman" w:hAnsi="Times New Roman" w:cs="Times New Roman"/>
                <w:b/>
                <w:i/>
                <w:sz w:val="24"/>
                <w:szCs w:val="24"/>
                <w:lang w:val="ro-RO"/>
              </w:rPr>
              <w:t>Explicați</w:t>
            </w:r>
            <w:r w:rsidRPr="00A53A7D">
              <w:rPr>
                <w:rFonts w:ascii="Times New Roman" w:eastAsia="Times New Roman" w:hAnsi="Times New Roman" w:cs="Times New Roman"/>
                <w:b/>
                <w:i/>
                <w:sz w:val="24"/>
                <w:szCs w:val="24"/>
                <w:lang w:val="ro-RO"/>
              </w:rPr>
              <w:t xml:space="preserve"> succint cum (prin ce metode) s-a asigurat consultarea adecvată a </w:t>
            </w:r>
            <w:r w:rsidR="00F2132A" w:rsidRPr="00A53A7D">
              <w:rPr>
                <w:rFonts w:ascii="Times New Roman" w:eastAsia="Times New Roman" w:hAnsi="Times New Roman" w:cs="Times New Roman"/>
                <w:b/>
                <w:i/>
                <w:sz w:val="24"/>
                <w:szCs w:val="24"/>
                <w:lang w:val="ro-RO"/>
              </w:rPr>
              <w:t>părților</w:t>
            </w:r>
          </w:p>
        </w:tc>
      </w:tr>
      <w:tr w:rsidR="00A53A7D" w:rsidRPr="00F97F52" w14:paraId="57EF022C" w14:textId="77777777" w:rsidTr="001E1683">
        <w:tc>
          <w:tcPr>
            <w:tcW w:w="9530" w:type="dxa"/>
            <w:gridSpan w:val="2"/>
            <w:shd w:val="clear" w:color="auto" w:fill="auto"/>
          </w:tcPr>
          <w:p w14:paraId="5593FAB9" w14:textId="7192ED11" w:rsidR="003D2F56" w:rsidRPr="00A53A7D" w:rsidRDefault="003D2F56" w:rsidP="003D2F56">
            <w:pPr>
              <w:pStyle w:val="BodyText1"/>
              <w:tabs>
                <w:tab w:val="left" w:pos="600"/>
              </w:tabs>
              <w:autoSpaceDE/>
              <w:autoSpaceDN w:val="0"/>
              <w:spacing w:after="0" w:line="276" w:lineRule="auto"/>
              <w:ind w:firstLine="406"/>
              <w:rPr>
                <w:lang w:val="ro-RO"/>
              </w:rPr>
            </w:pPr>
            <w:r w:rsidRPr="00A53A7D">
              <w:rPr>
                <w:lang w:val="ro-RO"/>
              </w:rPr>
              <w:t xml:space="preserve">Prezenta Analiză de impact la proiectul </w:t>
            </w:r>
            <w:r w:rsidRPr="00A53A7D">
              <w:rPr>
                <w:i/>
                <w:lang w:val="ro-RO"/>
              </w:rPr>
              <w:t>Metodologiei de calculare, de aprobare si de aplicare a tarifelor reglementate pentru serviciul de transport al gazelor naturale</w:t>
            </w:r>
            <w:r w:rsidRPr="00A53A7D">
              <w:rPr>
                <w:lang w:val="ro-RO"/>
              </w:rPr>
              <w:t xml:space="preserve"> şi</w:t>
            </w:r>
            <w:r w:rsidRPr="00A53A7D">
              <w:rPr>
                <w:bCs/>
                <w:lang w:val="ro-RO"/>
              </w:rPr>
              <w:t xml:space="preserve"> Nota informativă au fost plasate pe pagina electronică a Agenţiei (</w:t>
            </w:r>
            <w:hyperlink r:id="rId8" w:history="1">
              <w:r w:rsidRPr="00A53A7D">
                <w:rPr>
                  <w:rStyle w:val="Hyperlink"/>
                  <w:rFonts w:eastAsia="SimSun"/>
                  <w:bCs/>
                  <w:color w:val="auto"/>
                  <w:lang w:val="ro-RO"/>
                </w:rPr>
                <w:t>www.anre.md</w:t>
              </w:r>
            </w:hyperlink>
            <w:r w:rsidRPr="00A53A7D">
              <w:rPr>
                <w:bCs/>
                <w:lang w:val="ro-RO"/>
              </w:rPr>
              <w:t xml:space="preserve">, secțiunea Transparenţa decizională /consultări publice) şi supuse consultărilor publice, inclusiv a fost emis un anunț cu privire la </w:t>
            </w:r>
            <w:r w:rsidRPr="00A53A7D">
              <w:rPr>
                <w:bCs/>
                <w:lang w:val="ro-RO"/>
              </w:rPr>
              <w:lastRenderedPageBreak/>
              <w:t xml:space="preserve">inițierea examinării acestora, </w:t>
            </w:r>
            <w:r w:rsidRPr="00A53A7D">
              <w:rPr>
                <w:lang w:val="ro-RO"/>
              </w:rPr>
              <w:t>astfel, încât orice persoană va avea posibilitatea să prezinte propuneri şi  obiecții pe marginea lor, la adresa electronica a Agenţiei.</w:t>
            </w:r>
          </w:p>
          <w:p w14:paraId="29066DD0" w14:textId="7FC406F3" w:rsidR="003D2F56" w:rsidRPr="00A53A7D" w:rsidRDefault="003D2F56" w:rsidP="003D2F56">
            <w:pPr>
              <w:spacing w:after="0" w:line="240" w:lineRule="auto"/>
              <w:ind w:firstLine="406"/>
              <w:jc w:val="both"/>
              <w:rPr>
                <w:rFonts w:ascii="Times New Roman" w:eastAsia="Times New Roman" w:hAnsi="Times New Roman" w:cs="Times New Roman"/>
                <w:bCs/>
                <w:sz w:val="24"/>
                <w:szCs w:val="24"/>
                <w:lang w:val="ro-RO" w:eastAsia="ar-SA"/>
              </w:rPr>
            </w:pPr>
            <w:r w:rsidRPr="00A53A7D">
              <w:rPr>
                <w:rFonts w:ascii="Times New Roman" w:eastAsia="Times New Roman" w:hAnsi="Times New Roman" w:cs="Times New Roman"/>
                <w:bCs/>
                <w:sz w:val="24"/>
                <w:szCs w:val="24"/>
                <w:lang w:val="ro-RO" w:eastAsia="ar-SA"/>
              </w:rPr>
              <w:t xml:space="preserve">În acest context, Agenţia a consultat Analiza Impactului proiectul Metodologiei cu Ministerul Economiei și Infrastructurii, Ministerul Finanțelor, Consiliul Concurenței, operatorii sistemului de transport al gazelor naturale (SRL „Moldovatransgaz”, SRL „Vestmoldtransgaz”), titularii </w:t>
            </w:r>
            <w:r w:rsidRPr="00A53A7D">
              <w:rPr>
                <w:rFonts w:ascii="Times New Roman" w:eastAsia="Times New Roman" w:hAnsi="Times New Roman" w:cs="Times New Roman"/>
                <w:bCs/>
                <w:lang w:val="en-GB" w:eastAsia="ar-SA"/>
              </w:rPr>
              <w:t xml:space="preserve">de licenţe pentru furnizarea gazelor naturale, </w:t>
            </w:r>
            <w:r w:rsidRPr="00A53A7D">
              <w:rPr>
                <w:rFonts w:ascii="Times New Roman" w:eastAsia="Times New Roman" w:hAnsi="Times New Roman" w:cs="Times New Roman"/>
                <w:bCs/>
                <w:sz w:val="24"/>
                <w:szCs w:val="24"/>
                <w:lang w:val="ro-RO" w:eastAsia="ar-SA"/>
              </w:rPr>
              <w:t>Asociaţia Consumatorilor de Energie din Moldova,  Agenţia pentru Protecția Consumatorilor şi Supravegherea Pieţei.</w:t>
            </w:r>
          </w:p>
          <w:p w14:paraId="138106CF" w14:textId="6116A797" w:rsidR="003D2F56" w:rsidRPr="00A53A7D" w:rsidRDefault="003D2F56" w:rsidP="00FC1318">
            <w:pPr>
              <w:spacing w:line="240" w:lineRule="auto"/>
              <w:jc w:val="both"/>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en-GB"/>
              </w:rPr>
              <w:t xml:space="preserve">Avizele recepționate au fost incluse în Sinteza obiecțiilor la proiect. În scopul definitivării proiectului obiecțiile și propunerile prezentate au fost discutate în cadrul a 3 ședințe de lucru cu părțile interesate. </w:t>
            </w:r>
          </w:p>
        </w:tc>
      </w:tr>
      <w:tr w:rsidR="00A53A7D" w:rsidRPr="00F97F52" w14:paraId="69BB24C8" w14:textId="77777777" w:rsidTr="00B41239">
        <w:tc>
          <w:tcPr>
            <w:tcW w:w="9530" w:type="dxa"/>
            <w:gridSpan w:val="2"/>
          </w:tcPr>
          <w:p w14:paraId="687849FC" w14:textId="142C6FDE" w:rsidR="003D2F56" w:rsidRPr="00A53A7D" w:rsidRDefault="003D2F56" w:rsidP="003D2F56">
            <w:pPr>
              <w:spacing w:line="240" w:lineRule="auto"/>
              <w:rPr>
                <w:rFonts w:ascii="Times New Roman" w:eastAsia="Times New Roman" w:hAnsi="Times New Roman" w:cs="Times New Roman"/>
                <w:b/>
                <w:i/>
                <w:sz w:val="24"/>
                <w:szCs w:val="24"/>
                <w:lang w:val="ro-RO"/>
              </w:rPr>
            </w:pPr>
            <w:r w:rsidRPr="00A53A7D">
              <w:rPr>
                <w:rFonts w:ascii="Times New Roman" w:eastAsia="Times New Roman" w:hAnsi="Times New Roman" w:cs="Times New Roman"/>
                <w:b/>
                <w:i/>
                <w:sz w:val="24"/>
                <w:szCs w:val="24"/>
                <w:lang w:val="ro-RO"/>
              </w:rPr>
              <w:lastRenderedPageBreak/>
              <w:t>c) Expuneți succint poziția fiecărei entități consultate fată de documentul de analiză a impactului şi/sau intervenţia propusă (se expune poziția a cel puţin unui exponent din fiecare grup de interese identificat)</w:t>
            </w:r>
          </w:p>
        </w:tc>
      </w:tr>
      <w:tr w:rsidR="00A53A7D" w:rsidRPr="00F97F52" w14:paraId="7ED54605" w14:textId="77777777" w:rsidTr="001E1683">
        <w:tc>
          <w:tcPr>
            <w:tcW w:w="9530" w:type="dxa"/>
            <w:gridSpan w:val="2"/>
            <w:shd w:val="clear" w:color="auto" w:fill="auto"/>
          </w:tcPr>
          <w:p w14:paraId="313683E4" w14:textId="77777777" w:rsidR="00FC1318" w:rsidRPr="00A53A7D" w:rsidRDefault="00FC1318" w:rsidP="00FC1318">
            <w:pPr>
              <w:spacing w:line="240" w:lineRule="auto"/>
              <w:jc w:val="both"/>
              <w:rPr>
                <w:rFonts w:ascii="Times New Roman" w:hAnsi="Times New Roman" w:cs="Times New Roman"/>
                <w:sz w:val="24"/>
                <w:szCs w:val="24"/>
                <w:lang w:val="ro-MD"/>
              </w:rPr>
            </w:pPr>
            <w:r w:rsidRPr="00A53A7D">
              <w:rPr>
                <w:rFonts w:ascii="Times New Roman" w:hAnsi="Times New Roman" w:cs="Times New Roman"/>
                <w:b/>
                <w:sz w:val="24"/>
                <w:szCs w:val="24"/>
                <w:lang w:val="ro-MD"/>
              </w:rPr>
              <w:t>Secretariatul Comunităţii Energetice</w:t>
            </w:r>
            <w:r w:rsidRPr="00A53A7D">
              <w:rPr>
                <w:rFonts w:ascii="Times New Roman" w:hAnsi="Times New Roman" w:cs="Times New Roman"/>
                <w:sz w:val="24"/>
                <w:szCs w:val="24"/>
                <w:lang w:val="ro-MD"/>
              </w:rPr>
              <w:t xml:space="preserve">: Pentru calculul costurilor aprobate de acoperire a pierderilor, Metodologia (secțiunea 6) prevede utilizarea prețului reglementat al gazelor naturale. Secretariatul menționează că aplicarea prețului de piață sau a prețului contractat ar fi o soluție mai bună pentru calculul costurilor aprobate de acoperire a pierderilor, Metodologia reflectând astfel costurile real suportate; Modalitatea de calculare a deprecierii. Cerința Metodologiei conform căreia deprecierea trebuie să fie utilizată exclusiv pentru investiții sau reinvestiții, și că cel puțin 75% trebuie să fie utilizat pentru extindere și reconstrucție poate fi văzută pozitiv - ca o facilitare a investițiilor; Secretariatul menționează necesitatea de a justifica dispoziția conform căreia baza de reglementare a activelor ține cont doar de activele care sunt puse în funcțiune după anul 2004. </w:t>
            </w:r>
          </w:p>
          <w:p w14:paraId="136E7DD9" w14:textId="197A287C" w:rsidR="00FC1318" w:rsidRPr="00A53A7D" w:rsidRDefault="00FC1318" w:rsidP="00FC1318">
            <w:pPr>
              <w:spacing w:line="240" w:lineRule="auto"/>
              <w:jc w:val="both"/>
              <w:rPr>
                <w:rFonts w:ascii="Times New Roman" w:hAnsi="Times New Roman" w:cs="Times New Roman"/>
                <w:sz w:val="24"/>
                <w:szCs w:val="24"/>
                <w:lang w:val="ro-MD"/>
              </w:rPr>
            </w:pPr>
            <w:r w:rsidRPr="00A53A7D">
              <w:rPr>
                <w:rFonts w:ascii="Times New Roman" w:hAnsi="Times New Roman" w:cs="Times New Roman"/>
                <w:b/>
                <w:sz w:val="24"/>
                <w:szCs w:val="24"/>
                <w:lang w:val="ro-MD"/>
              </w:rPr>
              <w:t>Ministerul Economiei</w:t>
            </w:r>
            <w:r w:rsidRPr="00A53A7D">
              <w:rPr>
                <w:rFonts w:ascii="Times New Roman" w:hAnsi="Times New Roman" w:cs="Times New Roman"/>
                <w:sz w:val="24"/>
                <w:szCs w:val="24"/>
                <w:lang w:val="ro-MD"/>
              </w:rPr>
              <w:t>: - Introducerea Listei punctelor de intrare/ieșire pentru care se calculează tarifele pentru serviciul de transport al gazelor naturale ca anexă la proiectul Metodologiei; Realizarea de către ANRE a evaluării alocării costurilor în conformitate cu Regulamentul (UE) 2017/460 al Comisiei din 16 martie 2017 de stabilire a unui cod al rețelelor privind structurile tarifare armonizate pentru transportul gazelor natural; Argumentarea aplicării în Metodologie a metodei prețurilor de referință în funcție de distanța medie ponderată bazată pe capacitatea prognozată; Includerea unui mecanism de intercompensare între operatori;</w:t>
            </w:r>
          </w:p>
          <w:p w14:paraId="10DEB445" w14:textId="77777777" w:rsidR="00FC1318" w:rsidRPr="00A53A7D" w:rsidRDefault="00FC1318" w:rsidP="00FC1318">
            <w:pPr>
              <w:spacing w:line="240" w:lineRule="auto"/>
              <w:rPr>
                <w:rFonts w:ascii="Times New Roman" w:hAnsi="Times New Roman" w:cs="Times New Roman"/>
                <w:sz w:val="24"/>
                <w:szCs w:val="24"/>
                <w:lang w:val="ro-MD"/>
              </w:rPr>
            </w:pPr>
            <w:r w:rsidRPr="00A53A7D">
              <w:rPr>
                <w:rFonts w:ascii="Times New Roman" w:hAnsi="Times New Roman" w:cs="Times New Roman"/>
                <w:sz w:val="24"/>
                <w:szCs w:val="24"/>
                <w:lang w:val="ro-MD"/>
              </w:rPr>
              <w:t>Reducerea nivelului stabilit de 5 % a cotei minime a devierilor tarifare.</w:t>
            </w:r>
          </w:p>
          <w:p w14:paraId="4AB664A7" w14:textId="2B2B7246" w:rsidR="00FC1318" w:rsidRPr="00A53A7D" w:rsidRDefault="00FC1318" w:rsidP="00FC1318">
            <w:pPr>
              <w:spacing w:line="240" w:lineRule="auto"/>
              <w:rPr>
                <w:rFonts w:ascii="Times New Roman" w:hAnsi="Times New Roman" w:cs="Times New Roman"/>
                <w:sz w:val="24"/>
                <w:szCs w:val="24"/>
                <w:lang w:val="ro-MD"/>
              </w:rPr>
            </w:pPr>
            <w:r w:rsidRPr="00A53A7D">
              <w:rPr>
                <w:rFonts w:ascii="Times New Roman" w:hAnsi="Times New Roman" w:cs="Times New Roman"/>
                <w:sz w:val="24"/>
                <w:szCs w:val="24"/>
                <w:lang w:val="ro-MD"/>
              </w:rPr>
              <w:t>Metodologia tarifară propusă trebuie să ia în considerație faptul că în Republica Moldova activează mai mulți OST gaze naturale, inclusiv Tiraspoltransgaz.</w:t>
            </w:r>
          </w:p>
          <w:p w14:paraId="52402D3D" w14:textId="1FF3D204" w:rsidR="00FC1318" w:rsidRPr="00A53A7D" w:rsidRDefault="00FC1318" w:rsidP="00FC1318">
            <w:pPr>
              <w:spacing w:line="240" w:lineRule="auto"/>
              <w:rPr>
                <w:rFonts w:ascii="Times New Roman" w:hAnsi="Times New Roman" w:cs="Times New Roman"/>
                <w:sz w:val="24"/>
                <w:szCs w:val="24"/>
                <w:lang w:val="ro-MD"/>
              </w:rPr>
            </w:pPr>
            <w:r w:rsidRPr="00A53A7D">
              <w:rPr>
                <w:rFonts w:ascii="Times New Roman" w:hAnsi="Times New Roman" w:cs="Times New Roman"/>
                <w:b/>
                <w:sz w:val="24"/>
                <w:szCs w:val="24"/>
                <w:lang w:val="ro-MD"/>
              </w:rPr>
              <w:t>Moldovatransgaz-</w:t>
            </w:r>
            <w:r w:rsidRPr="00A53A7D">
              <w:rPr>
                <w:rFonts w:ascii="Times New Roman" w:hAnsi="Times New Roman" w:cs="Times New Roman"/>
                <w:sz w:val="24"/>
                <w:szCs w:val="24"/>
                <w:lang w:val="ro-MD"/>
              </w:rPr>
              <w:t xml:space="preserve"> clarificarea valorilor admise a costului ce urmează să fie pl</w:t>
            </w:r>
            <w:r w:rsidR="00AD64E1" w:rsidRPr="00A53A7D">
              <w:rPr>
                <w:rFonts w:ascii="Times New Roman" w:hAnsi="Times New Roman" w:cs="Times New Roman"/>
                <w:sz w:val="24"/>
                <w:szCs w:val="24"/>
                <w:lang w:val="ro-MD"/>
              </w:rPr>
              <w:t>ă</w:t>
            </w:r>
            <w:r w:rsidRPr="00A53A7D">
              <w:rPr>
                <w:rFonts w:ascii="Times New Roman" w:hAnsi="Times New Roman" w:cs="Times New Roman"/>
                <w:sz w:val="24"/>
                <w:szCs w:val="24"/>
                <w:lang w:val="ro-MD"/>
              </w:rPr>
              <w:t>tit către OST adiacent transfrontalier (Ukraina) sau catre posesorul retelelor de transport nelicențiat Tiraspoltransgaz;</w:t>
            </w:r>
          </w:p>
          <w:p w14:paraId="03145D72" w14:textId="77777777" w:rsidR="00FC1318" w:rsidRPr="00A53A7D" w:rsidRDefault="00FC1318" w:rsidP="00FC1318">
            <w:pPr>
              <w:spacing w:line="240" w:lineRule="auto"/>
              <w:rPr>
                <w:rFonts w:ascii="Times New Roman" w:hAnsi="Times New Roman" w:cs="Times New Roman"/>
                <w:sz w:val="24"/>
                <w:szCs w:val="24"/>
                <w:lang w:val="ro-MD"/>
              </w:rPr>
            </w:pPr>
            <w:r w:rsidRPr="00A53A7D">
              <w:rPr>
                <w:rFonts w:ascii="Times New Roman" w:hAnsi="Times New Roman" w:cs="Times New Roman"/>
                <w:b/>
                <w:sz w:val="24"/>
                <w:szCs w:val="24"/>
                <w:lang w:val="ro-MD"/>
              </w:rPr>
              <w:t>Vestmoldtransgaz</w:t>
            </w:r>
            <w:r w:rsidRPr="00A53A7D">
              <w:rPr>
                <w:rFonts w:ascii="Times New Roman" w:hAnsi="Times New Roman" w:cs="Times New Roman"/>
                <w:sz w:val="24"/>
                <w:szCs w:val="24"/>
                <w:lang w:val="ro-MD"/>
              </w:rPr>
              <w:t>: propune identificarea unui mecanism compensatoriu în situația când, într-un an gazier, unul dintre OST nu v-a transporta gaze naturale.</w:t>
            </w:r>
          </w:p>
          <w:p w14:paraId="61CFE01B" w14:textId="3B3BF0B7" w:rsidR="00FC1318" w:rsidRPr="00A53A7D" w:rsidRDefault="00FC1318" w:rsidP="00F11825">
            <w:pPr>
              <w:jc w:val="both"/>
              <w:rPr>
                <w:rFonts w:ascii="Times New Roman" w:hAnsi="Times New Roman" w:cs="Times New Roman"/>
                <w:sz w:val="24"/>
                <w:szCs w:val="24"/>
                <w:lang w:val="ro-MD"/>
              </w:rPr>
            </w:pPr>
            <w:r w:rsidRPr="00A53A7D">
              <w:rPr>
                <w:rFonts w:ascii="Times New Roman" w:hAnsi="Times New Roman" w:cs="Times New Roman"/>
                <w:b/>
                <w:sz w:val="24"/>
                <w:szCs w:val="24"/>
                <w:lang w:val="ro-MD"/>
              </w:rPr>
              <w:t>Consiliul Concurenței:</w:t>
            </w:r>
            <w:r w:rsidRPr="00A53A7D">
              <w:rPr>
                <w:rFonts w:ascii="Times New Roman" w:hAnsi="Times New Roman" w:cs="Times New Roman"/>
                <w:sz w:val="24"/>
                <w:szCs w:val="24"/>
                <w:lang w:val="ro-MD"/>
              </w:rPr>
              <w:t xml:space="preserve"> Propune să fie concretizat, fără echivoc, care cheltuieli se raportează la categoria cheltuielilor aferente serviciilor prestate de terțe persoane şi care la categoria de cheltuieli administrative; Cheltuielile ce </w:t>
            </w:r>
            <w:r w:rsidR="00D56B62" w:rsidRPr="00A53A7D">
              <w:rPr>
                <w:rFonts w:ascii="Times New Roman" w:hAnsi="Times New Roman" w:cs="Times New Roman"/>
                <w:sz w:val="24"/>
                <w:szCs w:val="24"/>
                <w:lang w:val="ro-MD"/>
              </w:rPr>
              <w:t>țin</w:t>
            </w:r>
            <w:r w:rsidRPr="00A53A7D">
              <w:rPr>
                <w:rFonts w:ascii="Times New Roman" w:hAnsi="Times New Roman" w:cs="Times New Roman"/>
                <w:sz w:val="24"/>
                <w:szCs w:val="24"/>
                <w:lang w:val="ro-MD"/>
              </w:rPr>
              <w:t xml:space="preserve"> de perfecționarea cadrelor şi cheltuielile pentru asigurarea obligatorie a personalului şi a patrimonialului în conformitate cu legislaţia în vigoare sunt raportate la ambele categorii de cheltuieli aferente serviciilor prestate de terţe persoane şi a cheltuielilor administrative.</w:t>
            </w:r>
          </w:p>
        </w:tc>
      </w:tr>
    </w:tbl>
    <w:tbl>
      <w:tblPr>
        <w:tblW w:w="5000" w:type="pct"/>
        <w:jc w:val="center"/>
        <w:tblCellMar>
          <w:top w:w="15" w:type="dxa"/>
          <w:left w:w="15" w:type="dxa"/>
          <w:bottom w:w="15" w:type="dxa"/>
          <w:right w:w="15" w:type="dxa"/>
        </w:tblCellMar>
        <w:tblLook w:val="04A0" w:firstRow="1" w:lastRow="0" w:firstColumn="1" w:lastColumn="0" w:noHBand="0" w:noVBand="1"/>
      </w:tblPr>
      <w:tblGrid>
        <w:gridCol w:w="5941"/>
        <w:gridCol w:w="1169"/>
        <w:gridCol w:w="1081"/>
        <w:gridCol w:w="1164"/>
      </w:tblGrid>
      <w:tr w:rsidR="00A53A7D" w:rsidRPr="00A53A7D" w14:paraId="44F8D510" w14:textId="77777777" w:rsidTr="008A63AB">
        <w:trPr>
          <w:jc w:val="center"/>
        </w:trPr>
        <w:tc>
          <w:tcPr>
            <w:tcW w:w="5000" w:type="pct"/>
            <w:gridSpan w:val="4"/>
            <w:tcBorders>
              <w:top w:val="nil"/>
              <w:left w:val="nil"/>
              <w:bottom w:val="nil"/>
              <w:right w:val="nil"/>
            </w:tcBorders>
            <w:tcMar>
              <w:top w:w="15" w:type="dxa"/>
              <w:left w:w="45" w:type="dxa"/>
              <w:bottom w:w="15" w:type="dxa"/>
              <w:right w:w="45" w:type="dxa"/>
            </w:tcMar>
            <w:hideMark/>
          </w:tcPr>
          <w:p w14:paraId="0B649AD2" w14:textId="77777777" w:rsidR="00803664" w:rsidRPr="00A53A7D" w:rsidRDefault="00803664" w:rsidP="001E693D">
            <w:pPr>
              <w:spacing w:after="0" w:line="240" w:lineRule="auto"/>
              <w:jc w:val="right"/>
              <w:rPr>
                <w:rFonts w:ascii="Times New Roman" w:eastAsia="Times New Roman" w:hAnsi="Times New Roman" w:cs="Times New Roman"/>
                <w:b/>
                <w:bCs/>
                <w:sz w:val="24"/>
                <w:szCs w:val="24"/>
                <w:lang w:val="ro-RO"/>
              </w:rPr>
            </w:pPr>
          </w:p>
          <w:p w14:paraId="1FB1F964" w14:textId="6984169E" w:rsidR="00B8108D" w:rsidRPr="00A53A7D" w:rsidRDefault="00B8108D" w:rsidP="001E693D">
            <w:pPr>
              <w:spacing w:after="0" w:line="240" w:lineRule="auto"/>
              <w:jc w:val="right"/>
              <w:rPr>
                <w:rFonts w:ascii="Times New Roman" w:eastAsia="Times New Roman" w:hAnsi="Times New Roman" w:cs="Times New Roman"/>
                <w:sz w:val="24"/>
                <w:szCs w:val="24"/>
                <w:lang w:val="ro-RO"/>
              </w:rPr>
            </w:pPr>
            <w:r w:rsidRPr="00A53A7D">
              <w:rPr>
                <w:rFonts w:ascii="Times New Roman" w:eastAsia="Times New Roman" w:hAnsi="Times New Roman" w:cs="Times New Roman"/>
                <w:b/>
                <w:bCs/>
                <w:sz w:val="24"/>
                <w:szCs w:val="24"/>
                <w:lang w:val="ro-RO"/>
              </w:rPr>
              <w:lastRenderedPageBreak/>
              <w:t xml:space="preserve">Anexă </w:t>
            </w:r>
          </w:p>
          <w:p w14:paraId="09B92B40" w14:textId="77777777" w:rsidR="00B8108D" w:rsidRPr="00A53A7D" w:rsidRDefault="00B8108D" w:rsidP="001E693D">
            <w:pPr>
              <w:spacing w:after="0" w:line="240" w:lineRule="auto"/>
              <w:ind w:firstLine="567"/>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w:t>
            </w:r>
          </w:p>
          <w:p w14:paraId="1FBCF963" w14:textId="77777777" w:rsidR="00B8108D" w:rsidRPr="00A53A7D" w:rsidRDefault="00B8108D" w:rsidP="001E693D">
            <w:pPr>
              <w:spacing w:after="0" w:line="240" w:lineRule="auto"/>
              <w:jc w:val="center"/>
              <w:rPr>
                <w:rFonts w:ascii="Times New Roman" w:eastAsia="Times New Roman" w:hAnsi="Times New Roman" w:cs="Times New Roman"/>
                <w:b/>
                <w:bCs/>
                <w:sz w:val="24"/>
                <w:szCs w:val="24"/>
                <w:lang w:val="ro-RO"/>
              </w:rPr>
            </w:pPr>
            <w:r w:rsidRPr="00A53A7D">
              <w:rPr>
                <w:rFonts w:ascii="Times New Roman" w:eastAsia="Times New Roman" w:hAnsi="Times New Roman" w:cs="Times New Roman"/>
                <w:b/>
                <w:bCs/>
                <w:sz w:val="24"/>
                <w:szCs w:val="24"/>
                <w:lang w:val="ro-RO"/>
              </w:rPr>
              <w:t>Tabel pentru identificarea impacturilor</w:t>
            </w:r>
          </w:p>
          <w:p w14:paraId="2FB81B37" w14:textId="77777777" w:rsidR="00B8108D" w:rsidRPr="00A53A7D" w:rsidRDefault="00B8108D" w:rsidP="001E693D">
            <w:pPr>
              <w:spacing w:after="0" w:line="240" w:lineRule="auto"/>
              <w:ind w:firstLine="567"/>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w:t>
            </w:r>
          </w:p>
        </w:tc>
      </w:tr>
      <w:tr w:rsidR="00A53A7D" w:rsidRPr="00A53A7D" w14:paraId="2CCD8DA6" w14:textId="77777777" w:rsidTr="008A63AB">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12969D" w14:textId="77777777" w:rsidR="00B8108D" w:rsidRPr="00A53A7D" w:rsidRDefault="00B8108D" w:rsidP="001E693D">
            <w:pPr>
              <w:spacing w:after="0" w:line="240" w:lineRule="auto"/>
              <w:jc w:val="center"/>
              <w:rPr>
                <w:rFonts w:ascii="Times New Roman" w:eastAsia="Times New Roman" w:hAnsi="Times New Roman" w:cs="Times New Roman"/>
                <w:b/>
                <w:bCs/>
                <w:sz w:val="24"/>
                <w:szCs w:val="24"/>
                <w:lang w:val="ro-RO"/>
              </w:rPr>
            </w:pPr>
            <w:r w:rsidRPr="00A53A7D">
              <w:rPr>
                <w:rFonts w:ascii="Times New Roman" w:eastAsia="Times New Roman" w:hAnsi="Times New Roman" w:cs="Times New Roman"/>
                <w:b/>
                <w:bCs/>
                <w:sz w:val="24"/>
                <w:szCs w:val="24"/>
                <w:lang w:val="ro-RO"/>
              </w:rPr>
              <w:lastRenderedPageBreak/>
              <w:t>Categorii de impact</w:t>
            </w:r>
          </w:p>
        </w:tc>
        <w:tc>
          <w:tcPr>
            <w:tcW w:w="1825"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28C9AB" w14:textId="77777777" w:rsidR="00B8108D" w:rsidRPr="00A53A7D" w:rsidRDefault="00B8108D" w:rsidP="001E693D">
            <w:pPr>
              <w:spacing w:after="0" w:line="240" w:lineRule="auto"/>
              <w:jc w:val="center"/>
              <w:rPr>
                <w:rFonts w:ascii="Times New Roman" w:eastAsia="Times New Roman" w:hAnsi="Times New Roman" w:cs="Times New Roman"/>
                <w:b/>
                <w:bCs/>
                <w:sz w:val="24"/>
                <w:szCs w:val="24"/>
                <w:lang w:val="ro-RO"/>
              </w:rPr>
            </w:pPr>
            <w:r w:rsidRPr="00A53A7D">
              <w:rPr>
                <w:rFonts w:ascii="Times New Roman" w:eastAsia="Times New Roman" w:hAnsi="Times New Roman" w:cs="Times New Roman"/>
                <w:b/>
                <w:bCs/>
                <w:sz w:val="24"/>
                <w:szCs w:val="24"/>
                <w:lang w:val="ro-RO"/>
              </w:rPr>
              <w:t>Punctaj atribuit</w:t>
            </w:r>
          </w:p>
        </w:tc>
      </w:tr>
      <w:tr w:rsidR="00A53A7D" w:rsidRPr="00A53A7D" w14:paraId="655B0614" w14:textId="77777777" w:rsidTr="008A63AB">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64B5833" w14:textId="77777777" w:rsidR="00B8108D" w:rsidRPr="00A53A7D" w:rsidRDefault="00B8108D" w:rsidP="001E693D">
            <w:pPr>
              <w:spacing w:after="0" w:line="240" w:lineRule="auto"/>
              <w:jc w:val="center"/>
              <w:rPr>
                <w:rFonts w:ascii="Times New Roman" w:eastAsia="Times New Roman" w:hAnsi="Times New Roman" w:cs="Times New Roman"/>
                <w:b/>
                <w:bCs/>
                <w:sz w:val="24"/>
                <w:szCs w:val="24"/>
                <w:lang w:val="ro-RO"/>
              </w:rPr>
            </w:pPr>
          </w:p>
        </w:tc>
        <w:tc>
          <w:tcPr>
            <w:tcW w:w="1825"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3837638" w14:textId="77777777" w:rsidR="00B8108D" w:rsidRPr="00A53A7D" w:rsidRDefault="00B8108D" w:rsidP="001E693D">
            <w:pPr>
              <w:spacing w:after="0" w:line="240" w:lineRule="auto"/>
              <w:jc w:val="center"/>
              <w:rPr>
                <w:rFonts w:ascii="Times New Roman" w:eastAsia="Times New Roman" w:hAnsi="Times New Roman" w:cs="Times New Roman"/>
                <w:b/>
                <w:bCs/>
                <w:sz w:val="24"/>
                <w:szCs w:val="24"/>
                <w:lang w:val="ro-RO"/>
              </w:rPr>
            </w:pPr>
          </w:p>
        </w:tc>
      </w:tr>
      <w:tr w:rsidR="00A53A7D" w:rsidRPr="00A53A7D" w14:paraId="76F737C6"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BFDBC4"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5ECC77" w14:textId="77777777" w:rsidR="00B8108D" w:rsidRPr="00A53A7D" w:rsidRDefault="00B8108D" w:rsidP="001E693D">
            <w:pPr>
              <w:spacing w:after="0" w:line="240" w:lineRule="auto"/>
              <w:jc w:val="center"/>
              <w:rPr>
                <w:rFonts w:ascii="Times New Roman" w:eastAsia="Times New Roman" w:hAnsi="Times New Roman" w:cs="Times New Roman"/>
                <w:sz w:val="24"/>
                <w:szCs w:val="24"/>
                <w:lang w:val="ro-RO"/>
              </w:rPr>
            </w:pPr>
            <w:r w:rsidRPr="00A53A7D">
              <w:rPr>
                <w:rFonts w:ascii="Times New Roman" w:eastAsia="Times New Roman" w:hAnsi="Times New Roman" w:cs="Times New Roman"/>
                <w:i/>
                <w:iCs/>
                <w:sz w:val="24"/>
                <w:szCs w:val="24"/>
                <w:lang w:val="ro-RO"/>
              </w:rPr>
              <w:t>Opţiunea propusă</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D6B809" w14:textId="77777777" w:rsidR="00B8108D" w:rsidRPr="00A53A7D" w:rsidRDefault="00B8108D" w:rsidP="001E693D">
            <w:pPr>
              <w:spacing w:after="0" w:line="240" w:lineRule="auto"/>
              <w:jc w:val="center"/>
              <w:rPr>
                <w:rFonts w:ascii="Times New Roman" w:eastAsia="Times New Roman" w:hAnsi="Times New Roman" w:cs="Times New Roman"/>
                <w:sz w:val="24"/>
                <w:szCs w:val="24"/>
                <w:lang w:val="ro-RO"/>
              </w:rPr>
            </w:pPr>
            <w:r w:rsidRPr="00A53A7D">
              <w:rPr>
                <w:rFonts w:ascii="Times New Roman" w:eastAsia="Times New Roman" w:hAnsi="Times New Roman" w:cs="Times New Roman"/>
                <w:i/>
                <w:iCs/>
                <w:sz w:val="24"/>
                <w:szCs w:val="24"/>
                <w:lang w:val="ro-RO"/>
              </w:rPr>
              <w:t>Opţiunea alterativă 1</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25F240F" w14:textId="77777777" w:rsidR="00B8108D" w:rsidRPr="00A53A7D" w:rsidRDefault="00B8108D" w:rsidP="001E693D">
            <w:pPr>
              <w:spacing w:after="0" w:line="240" w:lineRule="auto"/>
              <w:jc w:val="center"/>
              <w:rPr>
                <w:rFonts w:ascii="Times New Roman" w:eastAsia="Times New Roman" w:hAnsi="Times New Roman" w:cs="Times New Roman"/>
                <w:sz w:val="24"/>
                <w:szCs w:val="24"/>
                <w:lang w:val="ro-RO"/>
              </w:rPr>
            </w:pPr>
            <w:r w:rsidRPr="00A53A7D">
              <w:rPr>
                <w:rFonts w:ascii="Times New Roman" w:eastAsia="Times New Roman" w:hAnsi="Times New Roman" w:cs="Times New Roman"/>
                <w:i/>
                <w:iCs/>
                <w:sz w:val="24"/>
                <w:szCs w:val="24"/>
                <w:lang w:val="ro-RO"/>
              </w:rPr>
              <w:t>Opţiunea alterativă 2</w:t>
            </w:r>
          </w:p>
        </w:tc>
      </w:tr>
      <w:tr w:rsidR="00A53A7D" w:rsidRPr="00A53A7D" w14:paraId="450EA6D1" w14:textId="77777777" w:rsidTr="008A63AB">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23AF74"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b/>
                <w:bCs/>
                <w:sz w:val="24"/>
                <w:szCs w:val="24"/>
                <w:lang w:val="ro-RO"/>
              </w:rPr>
              <w:t>Economic</w:t>
            </w:r>
          </w:p>
        </w:tc>
      </w:tr>
      <w:tr w:rsidR="00A53A7D" w:rsidRPr="00A53A7D" w14:paraId="7F8FD185" w14:textId="77777777" w:rsidTr="0024649E">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228A2C"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costurile desfășurării afacerilor</w:t>
            </w:r>
          </w:p>
        </w:tc>
        <w:tc>
          <w:tcPr>
            <w:tcW w:w="625"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E1BA98D" w14:textId="2D3083BB"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1</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4471D2"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CF58D5"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p>
        </w:tc>
      </w:tr>
      <w:tr w:rsidR="00A53A7D" w:rsidRPr="00A53A7D" w14:paraId="0D421470" w14:textId="77777777" w:rsidTr="0024649E">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65DC1E"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povara administrativă</w:t>
            </w:r>
          </w:p>
        </w:tc>
        <w:tc>
          <w:tcPr>
            <w:tcW w:w="625"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BA4E08" w14:textId="393A65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50484D" w14:textId="25B33BE1"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F258B7"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p>
        </w:tc>
      </w:tr>
      <w:tr w:rsidR="00A53A7D" w:rsidRPr="00A53A7D" w14:paraId="5FE6A616" w14:textId="77777777" w:rsidTr="0024649E">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16C9C1"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fluxurile comerciale şi investiţionale</w:t>
            </w:r>
          </w:p>
        </w:tc>
        <w:tc>
          <w:tcPr>
            <w:tcW w:w="625"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446CC60" w14:textId="1053597B"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1</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1B61DB" w14:textId="65A089A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85E673" w14:textId="01B8B2E2" w:rsidR="0024649E" w:rsidRPr="00A53A7D" w:rsidRDefault="0024649E" w:rsidP="0024649E">
            <w:pPr>
              <w:spacing w:after="0" w:line="240" w:lineRule="auto"/>
              <w:rPr>
                <w:rFonts w:ascii="Times New Roman" w:eastAsia="Times New Roman" w:hAnsi="Times New Roman" w:cs="Times New Roman"/>
                <w:sz w:val="24"/>
                <w:szCs w:val="24"/>
                <w:lang w:val="ro-RO"/>
              </w:rPr>
            </w:pPr>
          </w:p>
        </w:tc>
      </w:tr>
      <w:tr w:rsidR="00A53A7D" w:rsidRPr="00A53A7D" w14:paraId="2E9C1631" w14:textId="77777777" w:rsidTr="0024649E">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7E91CE"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competitivitatea afacerilor</w:t>
            </w:r>
          </w:p>
        </w:tc>
        <w:tc>
          <w:tcPr>
            <w:tcW w:w="625"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8AC5052" w14:textId="689C6F9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1</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923461" w14:textId="680CEDEC"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F037DE"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p>
        </w:tc>
      </w:tr>
      <w:tr w:rsidR="00A53A7D" w:rsidRPr="00A53A7D" w14:paraId="44F9D9D8" w14:textId="77777777" w:rsidTr="0024649E">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50C27C6"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activitatea diferitor categorii de întreprinderi mici şi mijlocii</w:t>
            </w:r>
          </w:p>
        </w:tc>
        <w:tc>
          <w:tcPr>
            <w:tcW w:w="625"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E5EA5D5" w14:textId="5471DEA1"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1</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0C9A20" w14:textId="7A14D86F"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E816482"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p>
        </w:tc>
      </w:tr>
      <w:tr w:rsidR="00A53A7D" w:rsidRPr="00A53A7D" w14:paraId="2ADAE5BC" w14:textId="77777777" w:rsidTr="0024649E">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271C72"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concurență pe piaţă</w:t>
            </w:r>
          </w:p>
        </w:tc>
        <w:tc>
          <w:tcPr>
            <w:tcW w:w="625"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77B0740" w14:textId="2F769A1C"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1</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D1E0D2" w14:textId="79671E3F"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-1</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FAA7F1A" w14:textId="5EC008FD" w:rsidR="0024649E" w:rsidRPr="00A53A7D" w:rsidRDefault="0024649E" w:rsidP="0024649E">
            <w:pPr>
              <w:spacing w:after="0" w:line="240" w:lineRule="auto"/>
              <w:rPr>
                <w:rFonts w:ascii="Times New Roman" w:eastAsia="Times New Roman" w:hAnsi="Times New Roman" w:cs="Times New Roman"/>
                <w:sz w:val="24"/>
                <w:szCs w:val="24"/>
                <w:lang w:val="ro-RO"/>
              </w:rPr>
            </w:pPr>
          </w:p>
        </w:tc>
      </w:tr>
      <w:tr w:rsidR="00A53A7D" w:rsidRPr="00A53A7D" w14:paraId="212B1449" w14:textId="77777777" w:rsidTr="0024649E">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AC163E"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activitatea de inovare şi cercetare</w:t>
            </w:r>
          </w:p>
        </w:tc>
        <w:tc>
          <w:tcPr>
            <w:tcW w:w="625"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6DE242A" w14:textId="7402F2EB"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1</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31E185B" w14:textId="2D6FE9DF"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4991E45"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p>
        </w:tc>
      </w:tr>
      <w:tr w:rsidR="00A53A7D" w:rsidRPr="00A53A7D" w14:paraId="4AC7640F" w14:textId="77777777" w:rsidTr="0024649E">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B5F87C"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veniturile şi cheltuielile publice</w:t>
            </w:r>
          </w:p>
        </w:tc>
        <w:tc>
          <w:tcPr>
            <w:tcW w:w="625"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C0A56DC" w14:textId="302E1DE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B2F708" w14:textId="7728D93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3BBE831"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p>
        </w:tc>
      </w:tr>
      <w:tr w:rsidR="00A53A7D" w:rsidRPr="00A53A7D" w14:paraId="73C8BCC6" w14:textId="77777777" w:rsidTr="0024649E">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567F7F"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cadrul instituțional al autorităților publice</w:t>
            </w:r>
          </w:p>
        </w:tc>
        <w:tc>
          <w:tcPr>
            <w:tcW w:w="625"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37660221" w14:textId="743DFC8F"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2</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6C8168" w14:textId="757CF9A0"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0AD4F51"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p>
        </w:tc>
      </w:tr>
      <w:tr w:rsidR="00A53A7D" w:rsidRPr="00A53A7D" w14:paraId="2E19736E" w14:textId="77777777" w:rsidTr="0024649E">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FEFCC6"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alegerea, calitatea şi prețurile pentru consumatori</w:t>
            </w:r>
          </w:p>
        </w:tc>
        <w:tc>
          <w:tcPr>
            <w:tcW w:w="625"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2F343A15" w14:textId="090EEB65"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1</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A4FEBD" w14:textId="567745C1" w:rsidR="0024649E" w:rsidRPr="00A53A7D" w:rsidRDefault="0024649E" w:rsidP="0024649E">
            <w:pPr>
              <w:spacing w:after="0" w:line="240" w:lineRule="auto"/>
              <w:rPr>
                <w:rFonts w:ascii="Times New Roman" w:eastAsia="Times New Roman" w:hAnsi="Times New Roman" w:cs="Times New Roman"/>
                <w:sz w:val="24"/>
                <w:szCs w:val="24"/>
                <w:lang w:val="ro-RO"/>
              </w:rPr>
            </w:pP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1CD5A99" w14:textId="0825B352" w:rsidR="0024649E" w:rsidRPr="00A53A7D" w:rsidRDefault="0024649E" w:rsidP="0024649E">
            <w:pPr>
              <w:spacing w:after="0" w:line="240" w:lineRule="auto"/>
              <w:rPr>
                <w:rFonts w:ascii="Times New Roman" w:eastAsia="Times New Roman" w:hAnsi="Times New Roman" w:cs="Times New Roman"/>
                <w:sz w:val="24"/>
                <w:szCs w:val="24"/>
                <w:lang w:val="ro-RO"/>
              </w:rPr>
            </w:pPr>
          </w:p>
        </w:tc>
      </w:tr>
      <w:tr w:rsidR="00A53A7D" w:rsidRPr="00A53A7D" w14:paraId="0D00E8A8" w14:textId="77777777" w:rsidTr="0024649E">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6E0BC2"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bunăstarea gospodăriilor casnice şi a cetățeniilor</w:t>
            </w:r>
          </w:p>
        </w:tc>
        <w:tc>
          <w:tcPr>
            <w:tcW w:w="625"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C5C392" w14:textId="1C693578"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1</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EEC68B4" w14:textId="25DCCB18" w:rsidR="0024649E" w:rsidRPr="00A53A7D" w:rsidRDefault="0024649E" w:rsidP="0024649E">
            <w:pPr>
              <w:spacing w:after="0" w:line="240" w:lineRule="auto"/>
              <w:rPr>
                <w:rFonts w:ascii="Times New Roman" w:eastAsia="Times New Roman" w:hAnsi="Times New Roman" w:cs="Times New Roman"/>
                <w:sz w:val="24"/>
                <w:szCs w:val="24"/>
                <w:lang w:val="ro-RO"/>
              </w:rPr>
            </w:pP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E79AD7A" w14:textId="295D095D" w:rsidR="0024649E" w:rsidRPr="00A53A7D" w:rsidRDefault="0024649E" w:rsidP="0024649E">
            <w:pPr>
              <w:spacing w:after="0" w:line="240" w:lineRule="auto"/>
              <w:rPr>
                <w:rFonts w:ascii="Times New Roman" w:eastAsia="Times New Roman" w:hAnsi="Times New Roman" w:cs="Times New Roman"/>
                <w:sz w:val="24"/>
                <w:szCs w:val="24"/>
                <w:lang w:val="ro-RO"/>
              </w:rPr>
            </w:pPr>
          </w:p>
        </w:tc>
      </w:tr>
      <w:tr w:rsidR="00A53A7D" w:rsidRPr="00A53A7D" w14:paraId="4076DBDA" w14:textId="77777777" w:rsidTr="0024649E">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EA2582"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situaţia social-economică în anumite regiuni</w:t>
            </w:r>
          </w:p>
        </w:tc>
        <w:tc>
          <w:tcPr>
            <w:tcW w:w="625"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FADDA13" w14:textId="0B3503C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93C978" w14:textId="10B17250"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FA4CDC6"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p>
        </w:tc>
      </w:tr>
      <w:tr w:rsidR="00A53A7D" w:rsidRPr="00A53A7D" w14:paraId="536472B9" w14:textId="77777777" w:rsidTr="0024649E">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DD1981"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situaţia macroeconomică</w:t>
            </w:r>
          </w:p>
        </w:tc>
        <w:tc>
          <w:tcPr>
            <w:tcW w:w="625"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F28457F" w14:textId="0BDEB234"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1</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FF1EF5" w14:textId="47610F2C" w:rsidR="0024649E" w:rsidRPr="00A53A7D" w:rsidRDefault="0024649E" w:rsidP="0024649E">
            <w:pPr>
              <w:spacing w:after="0" w:line="240" w:lineRule="auto"/>
              <w:rPr>
                <w:rFonts w:ascii="Times New Roman" w:eastAsia="Times New Roman" w:hAnsi="Times New Roman" w:cs="Times New Roman"/>
                <w:sz w:val="24"/>
                <w:szCs w:val="24"/>
                <w:lang w:val="ro-RO"/>
              </w:rPr>
            </w:pP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445386BA" w14:textId="713CED94" w:rsidR="0024649E" w:rsidRPr="00A53A7D" w:rsidRDefault="0024649E" w:rsidP="0024649E">
            <w:pPr>
              <w:spacing w:after="0" w:line="240" w:lineRule="auto"/>
              <w:rPr>
                <w:rFonts w:ascii="Times New Roman" w:eastAsia="Times New Roman" w:hAnsi="Times New Roman" w:cs="Times New Roman"/>
                <w:sz w:val="24"/>
                <w:szCs w:val="24"/>
                <w:lang w:val="ro-RO"/>
              </w:rPr>
            </w:pPr>
          </w:p>
        </w:tc>
      </w:tr>
      <w:tr w:rsidR="00A53A7D" w:rsidRPr="00A53A7D" w14:paraId="73F04415" w14:textId="77777777" w:rsidTr="0024649E">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92054A" w14:textId="77777777" w:rsidR="00757BD5" w:rsidRPr="00A53A7D" w:rsidRDefault="00757BD5" w:rsidP="00757BD5">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alte aspecte economice</w:t>
            </w:r>
          </w:p>
        </w:tc>
        <w:tc>
          <w:tcPr>
            <w:tcW w:w="625"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2FE1B8CF" w14:textId="327BF929" w:rsidR="00757BD5" w:rsidRPr="00A53A7D" w:rsidRDefault="00757BD5" w:rsidP="00757BD5">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b/>
                <w:bCs/>
                <w:sz w:val="24"/>
                <w:szCs w:val="24"/>
                <w:lang w:val="ro-RO"/>
              </w:rPr>
              <w:t>Social</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7B9746" w14:textId="77777777" w:rsidR="00757BD5" w:rsidRPr="00A53A7D" w:rsidRDefault="00757BD5" w:rsidP="00757BD5">
            <w:pPr>
              <w:spacing w:after="0" w:line="240" w:lineRule="auto"/>
              <w:rPr>
                <w:rFonts w:ascii="Times New Roman" w:eastAsia="Times New Roman" w:hAnsi="Times New Roman" w:cs="Times New Roman"/>
                <w:sz w:val="24"/>
                <w:szCs w:val="24"/>
                <w:lang w:val="ro-RO"/>
              </w:rPr>
            </w:pP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D670323" w14:textId="77777777" w:rsidR="00757BD5" w:rsidRPr="00A53A7D" w:rsidRDefault="00757BD5" w:rsidP="00757BD5">
            <w:pPr>
              <w:spacing w:after="0" w:line="240" w:lineRule="auto"/>
              <w:rPr>
                <w:rFonts w:ascii="Times New Roman" w:eastAsia="Times New Roman" w:hAnsi="Times New Roman" w:cs="Times New Roman"/>
                <w:sz w:val="24"/>
                <w:szCs w:val="24"/>
                <w:lang w:val="ro-RO"/>
              </w:rPr>
            </w:pPr>
          </w:p>
        </w:tc>
      </w:tr>
      <w:tr w:rsidR="00A53A7D" w:rsidRPr="00A53A7D" w14:paraId="7A929B6F" w14:textId="77777777" w:rsidTr="008A63AB">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370D46F" w14:textId="77777777" w:rsidR="00757BD5" w:rsidRPr="00A53A7D" w:rsidRDefault="00757BD5" w:rsidP="00757BD5">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b/>
                <w:bCs/>
                <w:sz w:val="24"/>
                <w:szCs w:val="24"/>
                <w:lang w:val="ro-RO"/>
              </w:rPr>
              <w:t>Social</w:t>
            </w:r>
          </w:p>
        </w:tc>
      </w:tr>
      <w:tr w:rsidR="00A53A7D" w:rsidRPr="00A53A7D" w14:paraId="2BACF60E" w14:textId="77777777" w:rsidTr="00757BD5">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61EDDA"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gradul de ocupare a forţei de muncă</w:t>
            </w:r>
          </w:p>
        </w:tc>
        <w:tc>
          <w:tcPr>
            <w:tcW w:w="625"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78EEC033" w14:textId="3339AD1E"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1</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5055F7" w14:textId="052E2CB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1</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FEE53B"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p>
        </w:tc>
      </w:tr>
      <w:tr w:rsidR="00A53A7D" w:rsidRPr="00A53A7D" w14:paraId="043EAE7C" w14:textId="77777777" w:rsidTr="00757BD5">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684709"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nivelul de salarizare</w:t>
            </w:r>
          </w:p>
        </w:tc>
        <w:tc>
          <w:tcPr>
            <w:tcW w:w="625"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2C79F6D8" w14:textId="6220A17F"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1</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FF7663" w14:textId="6A772806"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1</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6D9D77"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p>
        </w:tc>
      </w:tr>
      <w:tr w:rsidR="00A53A7D" w:rsidRPr="00A53A7D" w14:paraId="43FA8B89" w14:textId="77777777" w:rsidTr="00757BD5">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3B86CC3"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condiţiile şi organizarea muncii</w:t>
            </w:r>
          </w:p>
        </w:tc>
        <w:tc>
          <w:tcPr>
            <w:tcW w:w="625"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05316B01" w14:textId="750CB2F1"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E2CA12" w14:textId="675417EB"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6F0408"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p>
        </w:tc>
      </w:tr>
      <w:tr w:rsidR="00A53A7D" w:rsidRPr="00A53A7D" w14:paraId="6B72561E" w14:textId="77777777" w:rsidTr="00757BD5">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DC7DE6F"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sănătatea şi securitatea muncii</w:t>
            </w:r>
          </w:p>
        </w:tc>
        <w:tc>
          <w:tcPr>
            <w:tcW w:w="625"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77AD3617" w14:textId="5B4F21D2"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01149B" w14:textId="001A4260"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8048B7"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p>
        </w:tc>
      </w:tr>
      <w:tr w:rsidR="00A53A7D" w:rsidRPr="00A53A7D" w14:paraId="5757F428" w14:textId="77777777" w:rsidTr="00757BD5">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5E9B3C"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formarea profesională</w:t>
            </w:r>
          </w:p>
        </w:tc>
        <w:tc>
          <w:tcPr>
            <w:tcW w:w="625" w:type="pct"/>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14:paraId="74761AA5" w14:textId="4C62104E"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1</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E92193" w14:textId="2E761F68" w:rsidR="0024649E" w:rsidRPr="00A53A7D" w:rsidRDefault="0024649E" w:rsidP="0024649E">
            <w:pPr>
              <w:spacing w:after="0" w:line="240" w:lineRule="auto"/>
              <w:rPr>
                <w:rFonts w:ascii="Times New Roman" w:eastAsia="Times New Roman" w:hAnsi="Times New Roman" w:cs="Times New Roman"/>
                <w:sz w:val="24"/>
                <w:szCs w:val="24"/>
                <w:lang w:val="ro-RO"/>
              </w:rPr>
            </w:pPr>
            <w:r w:rsidRPr="00A53A7D">
              <w:rPr>
                <w:rFonts w:ascii="Times New Roman" w:hAnsi="Times New Roman" w:cs="Times New Roman"/>
                <w:sz w:val="24"/>
                <w:szCs w:val="24"/>
                <w:lang w:val="ro-RO"/>
              </w:rPr>
              <w:t>1</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BA0B80" w14:textId="77777777" w:rsidR="0024649E" w:rsidRPr="00A53A7D" w:rsidRDefault="0024649E" w:rsidP="0024649E">
            <w:pPr>
              <w:spacing w:after="0" w:line="240" w:lineRule="auto"/>
              <w:rPr>
                <w:rFonts w:ascii="Times New Roman" w:eastAsia="Times New Roman" w:hAnsi="Times New Roman" w:cs="Times New Roman"/>
                <w:sz w:val="24"/>
                <w:szCs w:val="24"/>
                <w:lang w:val="ro-RO"/>
              </w:rPr>
            </w:pPr>
          </w:p>
        </w:tc>
      </w:tr>
      <w:tr w:rsidR="00A53A7D" w:rsidRPr="00A53A7D" w14:paraId="0D1DBC81"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3E8762"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inegalitatea şi distribuţia veniturilor</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DCA72C" w14:textId="7D2922F4"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5062465" w14:textId="2E2EF0EA"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7AEEF42"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25468FB0"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D5485A"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nivelul veniturilor populaţiei</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4573F8" w14:textId="550315EE"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+1</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7ED1AD" w14:textId="1CD7C670"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3EB8DB" w14:textId="6474C6B3" w:rsidR="00B8108D" w:rsidRPr="00A53A7D" w:rsidRDefault="00396187"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r>
      <w:tr w:rsidR="00A53A7D" w:rsidRPr="00A53A7D" w14:paraId="459A3676"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031C98"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nivelul sărăciei</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6CBBE6" w14:textId="1CE46F56"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7147BD" w14:textId="028FF603"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FD9E7B0"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4499D328"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281972"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accesul la bunuri şi servicii de bază, în special pentru persoanele social-vulnerabile</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64F651" w14:textId="67DD744E"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D4A5B57" w14:textId="35C3BC6A"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9EF13F"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744352E7"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467421"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diversitatea culturală şi lingvistică</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E20496" w14:textId="31200474"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AD6A5DE" w14:textId="345796BB"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A5F20B"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3CB61EC0"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D06FFD"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partidele politice şi organizațiile civice</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65115B" w14:textId="1F3E4D71"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579EBC" w14:textId="342DA2CC"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71617E"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7F6F71BA"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C68EE2"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sănătatea publică, inclusiv mortalitatea şi morbiditatea</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964337E" w14:textId="55CB2F2B"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1835E1" w14:textId="6EDD7443"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D7A8B2"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3C724CA7"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6AEE32"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modul sănătos de viață al populaţiei</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40D74C" w14:textId="40C220E8"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903E14" w14:textId="727533C7"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0AA32F9"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080526E9"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F3867A"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nivelul criminalității şi securităţii publice</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7AA7B3" w14:textId="15504EC9"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804C68" w14:textId="44EB214D"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4FFE51C"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703696D8"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B273EA"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accesul şi calitatea serviciilor de protecție socială</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115A57D" w14:textId="0B696E3A"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7A58D8" w14:textId="40BDAA3F"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EAF254C"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0900500A"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945CC2F"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accesul şi calitatea serviciilor educaționale</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B720B0" w14:textId="66B66615"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6DABEB" w14:textId="314F0D4A"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69481D"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297478D5"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0B3864"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accesul şi calitatea serviciilor medicale</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57F4D57" w14:textId="7E772A9D"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C6C391" w14:textId="63D9B058"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497E07"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55061DFD"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44C563F"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accesul şi calitatea serviciilor publice administrative</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95AB0B" w14:textId="3CAAB3F5"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CF9E17" w14:textId="0B0BEEED"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F08AB6"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765F7DBA"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B963C0"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nivelul şi calitatea educației populaţiei</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34ABB7" w14:textId="7BC69FA2"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CAC8C10" w14:textId="48B2B664"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85E999"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7C4D5494"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673F08"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conservarea patrimoniului cultural</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E9F67D" w14:textId="0DE6FDB2"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9A1F86C" w14:textId="49728059"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C406FF"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1A117C5E"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DB299FE"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lastRenderedPageBreak/>
              <w:t>accesul populaţiei la resurse culturale şi participarea în manifestaţii culturale</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CA723B" w14:textId="719F423E"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8CE373" w14:textId="05BD47A7" w:rsidR="00B8108D" w:rsidRPr="00A53A7D" w:rsidRDefault="009971C2"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FE9E73"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4DB60B6B"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DCECC7"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accesul şi participarea populaţiei în activităţi sportive</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57464D6" w14:textId="7CD02D5E"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4D37B6" w14:textId="3E6E4F98"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5F3661"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4E5DB59C"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E0DC17"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discriminarea</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683E7D" w14:textId="1F0ACFBC"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321CF9" w14:textId="596979B1"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8E54F2"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6D6A86AB"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C0CF883"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alte aspecte sociale</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A6A770" w14:textId="54BAD85A"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C723241" w14:textId="77856D31"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FEB4CA"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3684B099" w14:textId="77777777" w:rsidTr="008A63AB">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BD2D6E"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b/>
                <w:bCs/>
                <w:sz w:val="24"/>
                <w:szCs w:val="24"/>
                <w:lang w:val="ro-RO"/>
              </w:rPr>
              <w:t>De mediu</w:t>
            </w:r>
          </w:p>
        </w:tc>
      </w:tr>
      <w:tr w:rsidR="00A53A7D" w:rsidRPr="00A53A7D" w14:paraId="6C7C9A8B"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77BD0B"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clima, inclusiv emisiile gazelor cu efect de seră şi celor care afectează stratul de ozon</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B9C1235" w14:textId="20033CAB"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735279" w14:textId="628A87B7"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2FAFEB"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33425895"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341ADFA"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calitatea aerului</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9BBFD75" w14:textId="3B895EB6"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F71660" w14:textId="6E0F7864"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1221312"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4882E54F"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4D242C"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calitatea şi cantitatea apei şi resurselor acvatice, inclusiv a apei potabile şi de alt gen</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716FDF" w14:textId="783F9D7B"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DD8737" w14:textId="1507FA06"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8993495"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6061F35C"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0A3F5D8"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biodiversitatea</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1B39C3" w14:textId="7D367627"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8839C98" w14:textId="0D41167A"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C1B5A3F"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3428D9E5"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8C1ED69"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flora</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BD9895" w14:textId="2D5FA523"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E9351E3" w14:textId="17114998"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4B94F6C"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481BCB19"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3C031B"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fauna</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4FDF46" w14:textId="494F0A01"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63570AC" w14:textId="70CD826B"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305438"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142463DA"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4B675B"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peisajele naturale</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0C8EFC5" w14:textId="373B29B7"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A306A6" w14:textId="48FB6E91"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442DCFC"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2C3CE988"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3174D6E"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starea şi resursele solului</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0024762" w14:textId="73BC10CB"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794CF3" w14:textId="6910EA5A"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89D1A7"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74F724AD"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D7D59B"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producerea şi reciclarea deșeurilor</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2A74EC" w14:textId="10DD283F"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DD464DD" w14:textId="034E2C94"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82E581E"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5EC97365"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8470060"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utilizarea eficientă a resurselor regenerabile şi neregenerabile</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E642B5" w14:textId="0F5DACF7"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A99FFCF" w14:textId="58B3C30A"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0F76ACF"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2644FF20"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15CCE9E"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consumul şi producția durabilă</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6F76F1" w14:textId="17C13C6D"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32B2A0" w14:textId="6B37DA04"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6FB6B01"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492CF5A8"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FC288B"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intensitatea energetică</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7AC45FF"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0617E3"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FCF278B"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078FF3A1"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CD9191A"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eficienţa şi performanţa energetică</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A4E9F1"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AF80D1"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BEDA998"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7D1809A5"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8821EF0"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bunăstarea animalelor</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2E9A08C" w14:textId="28F06152"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7C10004" w14:textId="28D25E3B" w:rsidR="00B8108D" w:rsidRPr="00A53A7D" w:rsidRDefault="007A6521"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0</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22A5553"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F97F52" w14:paraId="4C7C4CFD"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E36FD7F"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riscuri majore pentru mediu (incendii, explozii, accidente etc.)</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EA7C309"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4F1F833"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1CBA4C1"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29473515"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A26DAF"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utilizarea terenurilor</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D56C25F"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6B6A49"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D96011"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A53A7D" w14:paraId="1C33A5DB" w14:textId="77777777" w:rsidTr="00803664">
        <w:trPr>
          <w:jc w:val="center"/>
        </w:trPr>
        <w:tc>
          <w:tcPr>
            <w:tcW w:w="317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BCC365B"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alte aspecte de mediu</w:t>
            </w:r>
          </w:p>
        </w:tc>
        <w:tc>
          <w:tcPr>
            <w:tcW w:w="62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4DFEB9"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c>
          <w:tcPr>
            <w:tcW w:w="57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F31EBDA"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31F292" w14:textId="77777777" w:rsidR="00B8108D" w:rsidRPr="00A53A7D" w:rsidRDefault="00B8108D" w:rsidP="001E693D">
            <w:pPr>
              <w:spacing w:after="0" w:line="240" w:lineRule="auto"/>
              <w:rPr>
                <w:rFonts w:ascii="Times New Roman" w:eastAsia="Times New Roman" w:hAnsi="Times New Roman" w:cs="Times New Roman"/>
                <w:sz w:val="24"/>
                <w:szCs w:val="24"/>
                <w:lang w:val="ro-RO"/>
              </w:rPr>
            </w:pPr>
          </w:p>
        </w:tc>
      </w:tr>
      <w:tr w:rsidR="00A53A7D" w:rsidRPr="00F97F52" w14:paraId="58524EA1" w14:textId="77777777" w:rsidTr="008A63AB">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D8D7F1D" w14:textId="5C26CA53"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w:t>
            </w:r>
            <w:r w:rsidRPr="00A53A7D">
              <w:rPr>
                <w:rFonts w:ascii="Times New Roman" w:eastAsia="Times New Roman" w:hAnsi="Times New Roman" w:cs="Times New Roman"/>
                <w:i/>
                <w:iCs/>
                <w:sz w:val="24"/>
                <w:szCs w:val="24"/>
                <w:lang w:val="ro-RO"/>
              </w:rPr>
              <w:t xml:space="preserve">Tabelul se completează cu note de la -3 la +3, în drept cu fiecare categorie de impact, pentru fiecare opţiune analizată, unde </w:t>
            </w:r>
            <w:r w:rsidR="00B41239" w:rsidRPr="00A53A7D">
              <w:rPr>
                <w:rFonts w:ascii="Times New Roman" w:eastAsia="Times New Roman" w:hAnsi="Times New Roman" w:cs="Times New Roman"/>
                <w:i/>
                <w:iCs/>
                <w:sz w:val="24"/>
                <w:szCs w:val="24"/>
                <w:lang w:val="ro-RO"/>
              </w:rPr>
              <w:t>variația</w:t>
            </w:r>
            <w:r w:rsidRPr="00A53A7D">
              <w:rPr>
                <w:rFonts w:ascii="Times New Roman" w:eastAsia="Times New Roman" w:hAnsi="Times New Roman" w:cs="Times New Roman"/>
                <w:i/>
                <w:iCs/>
                <w:sz w:val="24"/>
                <w:szCs w:val="24"/>
                <w:lang w:val="ro-RO"/>
              </w:rPr>
              <w:t xml:space="preserve"> între -3 şi -1 reprezintă impacturi negative (costuri), iar </w:t>
            </w:r>
            <w:r w:rsidR="00B41239" w:rsidRPr="00A53A7D">
              <w:rPr>
                <w:rFonts w:ascii="Times New Roman" w:eastAsia="Times New Roman" w:hAnsi="Times New Roman" w:cs="Times New Roman"/>
                <w:i/>
                <w:iCs/>
                <w:sz w:val="24"/>
                <w:szCs w:val="24"/>
                <w:lang w:val="ro-RO"/>
              </w:rPr>
              <w:t>variația</w:t>
            </w:r>
            <w:r w:rsidRPr="00A53A7D">
              <w:rPr>
                <w:rFonts w:ascii="Times New Roman" w:eastAsia="Times New Roman" w:hAnsi="Times New Roman" w:cs="Times New Roman"/>
                <w:i/>
                <w:iCs/>
                <w:sz w:val="24"/>
                <w:szCs w:val="24"/>
                <w:lang w:val="ro-RO"/>
              </w:rPr>
              <w:t xml:space="preserve"> între 1 şi 3 – impacturi pozitive (beneficii) pentru categoriile de impact analizate. Nota 0 reprezintă lipsa impacturilor. Valoarea acordată corespunde cu intensitatea impactului (1 – minor, 2 – mediu, 3 – major) </w:t>
            </w:r>
            <w:r w:rsidR="00B41239" w:rsidRPr="00A53A7D">
              <w:rPr>
                <w:rFonts w:ascii="Times New Roman" w:eastAsia="Times New Roman" w:hAnsi="Times New Roman" w:cs="Times New Roman"/>
                <w:i/>
                <w:iCs/>
                <w:sz w:val="24"/>
                <w:szCs w:val="24"/>
                <w:lang w:val="ro-RO"/>
              </w:rPr>
              <w:t>față</w:t>
            </w:r>
            <w:r w:rsidRPr="00A53A7D">
              <w:rPr>
                <w:rFonts w:ascii="Times New Roman" w:eastAsia="Times New Roman" w:hAnsi="Times New Roman" w:cs="Times New Roman"/>
                <w:i/>
                <w:iCs/>
                <w:sz w:val="24"/>
                <w:szCs w:val="24"/>
                <w:lang w:val="ro-RO"/>
              </w:rPr>
              <w:t xml:space="preserve"> de situaţia din opţiunea „a nu face nimic”, în </w:t>
            </w:r>
            <w:r w:rsidR="00B41239" w:rsidRPr="00A53A7D">
              <w:rPr>
                <w:rFonts w:ascii="Times New Roman" w:eastAsia="Times New Roman" w:hAnsi="Times New Roman" w:cs="Times New Roman"/>
                <w:i/>
                <w:iCs/>
                <w:sz w:val="24"/>
                <w:szCs w:val="24"/>
                <w:lang w:val="ro-RO"/>
              </w:rPr>
              <w:t>comparație</w:t>
            </w:r>
            <w:r w:rsidRPr="00A53A7D">
              <w:rPr>
                <w:rFonts w:ascii="Times New Roman" w:eastAsia="Times New Roman" w:hAnsi="Times New Roman" w:cs="Times New Roman"/>
                <w:i/>
                <w:iCs/>
                <w:sz w:val="24"/>
                <w:szCs w:val="24"/>
                <w:lang w:val="ro-RO"/>
              </w:rPr>
              <w:t xml:space="preserve"> cu situaţia din alte opţiuni şi alte categorii de impact. Impacturile identificate prin acest tabel se descriu pe larg, cu argumentarea punctajului acordat, inclusiv prin date cuantificate, în compartimentul 4 din Formular, lit.b</w:t>
            </w:r>
            <w:r w:rsidRPr="00A53A7D">
              <w:rPr>
                <w:rFonts w:ascii="Times New Roman" w:eastAsia="Times New Roman" w:hAnsi="Times New Roman" w:cs="Times New Roman"/>
                <w:i/>
                <w:iCs/>
                <w:sz w:val="24"/>
                <w:szCs w:val="24"/>
                <w:vertAlign w:val="superscript"/>
                <w:lang w:val="ro-RO"/>
              </w:rPr>
              <w:t>1</w:t>
            </w:r>
            <w:r w:rsidRPr="00A53A7D">
              <w:rPr>
                <w:rFonts w:ascii="Times New Roman" w:eastAsia="Times New Roman" w:hAnsi="Times New Roman" w:cs="Times New Roman"/>
                <w:i/>
                <w:iCs/>
                <w:sz w:val="24"/>
                <w:szCs w:val="24"/>
                <w:lang w:val="ro-RO"/>
              </w:rPr>
              <w:t>) şi, după caz, b</w:t>
            </w:r>
            <w:r w:rsidRPr="00A53A7D">
              <w:rPr>
                <w:rFonts w:ascii="Times New Roman" w:eastAsia="Times New Roman" w:hAnsi="Times New Roman" w:cs="Times New Roman"/>
                <w:i/>
                <w:iCs/>
                <w:sz w:val="24"/>
                <w:szCs w:val="24"/>
                <w:vertAlign w:val="superscript"/>
                <w:lang w:val="ro-RO"/>
              </w:rPr>
              <w:t>2</w:t>
            </w:r>
            <w:r w:rsidRPr="00A53A7D">
              <w:rPr>
                <w:rFonts w:ascii="Times New Roman" w:eastAsia="Times New Roman" w:hAnsi="Times New Roman" w:cs="Times New Roman"/>
                <w:i/>
                <w:iCs/>
                <w:sz w:val="24"/>
                <w:szCs w:val="24"/>
                <w:lang w:val="ro-RO"/>
              </w:rPr>
              <w:t>), privind analiza impacturilor opţiunilor.</w:t>
            </w:r>
          </w:p>
        </w:tc>
      </w:tr>
      <w:tr w:rsidR="00A53A7D" w:rsidRPr="00A53A7D" w14:paraId="17C7B43B" w14:textId="77777777" w:rsidTr="008A63AB">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603B17" w14:textId="246A5FA8"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b/>
                <w:bCs/>
                <w:sz w:val="24"/>
                <w:szCs w:val="24"/>
                <w:lang w:val="ro-RO"/>
              </w:rPr>
              <w:t>Anexe</w:t>
            </w:r>
          </w:p>
        </w:tc>
      </w:tr>
      <w:tr w:rsidR="00A53A7D" w:rsidRPr="00F97F52" w14:paraId="28DD21C4" w14:textId="77777777" w:rsidTr="008A63AB">
        <w:trPr>
          <w:jc w:val="center"/>
        </w:trPr>
        <w:tc>
          <w:tcPr>
            <w:tcW w:w="5000"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B93F94E" w14:textId="7A636D9A" w:rsidR="00B8108D" w:rsidRPr="00A53A7D" w:rsidRDefault="00B8108D" w:rsidP="001E693D">
            <w:pPr>
              <w:spacing w:after="0" w:line="240" w:lineRule="auto"/>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xml:space="preserve">Proiectul preliminar de act normativ </w:t>
            </w:r>
          </w:p>
          <w:p w14:paraId="46CFD0B8" w14:textId="77777777" w:rsidR="00B8108D" w:rsidRPr="00A53A7D" w:rsidRDefault="00B8108D" w:rsidP="001E693D">
            <w:pPr>
              <w:spacing w:after="0" w:line="240" w:lineRule="auto"/>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xml:space="preserve">Sinteza obiecțiilor şi propunerilor la proiect şi/sau analiza de impact </w:t>
            </w:r>
          </w:p>
          <w:p w14:paraId="2D870334" w14:textId="77777777" w:rsidR="00B8108D" w:rsidRPr="00A53A7D" w:rsidRDefault="00B8108D" w:rsidP="001E693D">
            <w:pPr>
              <w:spacing w:after="0" w:line="240" w:lineRule="auto"/>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 xml:space="preserve">Expertiza Grupului de lucru al Comisiei de stat pentru reglementarea activităţii de întreprinzător (după caz) </w:t>
            </w:r>
          </w:p>
          <w:p w14:paraId="2F92ABFF" w14:textId="77777777" w:rsidR="00B8108D" w:rsidRPr="00A53A7D" w:rsidRDefault="00B8108D" w:rsidP="001E693D">
            <w:pPr>
              <w:spacing w:after="0" w:line="240" w:lineRule="auto"/>
              <w:jc w:val="both"/>
              <w:rPr>
                <w:rFonts w:ascii="Times New Roman" w:eastAsia="Times New Roman" w:hAnsi="Times New Roman" w:cs="Times New Roman"/>
                <w:sz w:val="24"/>
                <w:szCs w:val="24"/>
                <w:lang w:val="ro-RO"/>
              </w:rPr>
            </w:pPr>
            <w:r w:rsidRPr="00A53A7D">
              <w:rPr>
                <w:rFonts w:ascii="Times New Roman" w:eastAsia="Times New Roman" w:hAnsi="Times New Roman" w:cs="Times New Roman"/>
                <w:sz w:val="24"/>
                <w:szCs w:val="24"/>
                <w:lang w:val="ro-RO"/>
              </w:rPr>
              <w:t>Alte materiale informative/documente (la decizia autorilor)</w:t>
            </w:r>
          </w:p>
        </w:tc>
      </w:tr>
    </w:tbl>
    <w:p w14:paraId="02DCC8C8" w14:textId="09B1DDC5" w:rsidR="00B51A02" w:rsidRPr="00A53A7D" w:rsidRDefault="00B51A02" w:rsidP="00803664">
      <w:pPr>
        <w:spacing w:after="0" w:line="240" w:lineRule="auto"/>
        <w:jc w:val="both"/>
        <w:rPr>
          <w:rFonts w:ascii="Times New Roman" w:eastAsia="Times New Roman" w:hAnsi="Times New Roman" w:cs="Times New Roman"/>
          <w:sz w:val="24"/>
          <w:szCs w:val="24"/>
          <w:lang w:val="ro-RO"/>
        </w:rPr>
      </w:pPr>
    </w:p>
    <w:sectPr w:rsidR="00B51A02" w:rsidRPr="00A53A7D">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2"/>
      <w:numFmt w:val="bullet"/>
      <w:lvlText w:val="-"/>
      <w:lvlJc w:val="left"/>
      <w:pPr>
        <w:tabs>
          <w:tab w:val="num" w:pos="359"/>
        </w:tabs>
        <w:ind w:left="359" w:hanging="360"/>
      </w:pPr>
      <w:rPr>
        <w:rFonts w:ascii="Times New Roman" w:hAnsi="Times New Roman" w:cs="Times New Roman"/>
      </w:rPr>
    </w:lvl>
  </w:abstractNum>
  <w:abstractNum w:abstractNumId="1" w15:restartNumberingAfterBreak="0">
    <w:nsid w:val="001C623C"/>
    <w:multiLevelType w:val="hybridMultilevel"/>
    <w:tmpl w:val="B2526DCE"/>
    <w:lvl w:ilvl="0" w:tplc="46467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AA637F"/>
    <w:multiLevelType w:val="hybridMultilevel"/>
    <w:tmpl w:val="785CC606"/>
    <w:lvl w:ilvl="0" w:tplc="5FC216C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FA0D02"/>
    <w:multiLevelType w:val="hybridMultilevel"/>
    <w:tmpl w:val="8B68773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1D3E7A"/>
    <w:multiLevelType w:val="hybridMultilevel"/>
    <w:tmpl w:val="3C48FA94"/>
    <w:lvl w:ilvl="0" w:tplc="B18E2CD2">
      <w:start w:val="1"/>
      <w:numFmt w:val="decimal"/>
      <w:pStyle w:val="Firstbullet"/>
      <w:lvlText w:val="(%1)"/>
      <w:lvlJc w:val="left"/>
      <w:pPr>
        <w:ind w:left="502" w:hanging="360"/>
      </w:pPr>
      <w:rPr>
        <w:rFonts w:hint="default"/>
        <w:lang w:val="it-I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1EDC1648"/>
    <w:multiLevelType w:val="hybridMultilevel"/>
    <w:tmpl w:val="50146BE0"/>
    <w:lvl w:ilvl="0" w:tplc="5FF49C4A">
      <w:start w:val="43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0118DA"/>
    <w:multiLevelType w:val="hybridMultilevel"/>
    <w:tmpl w:val="43B61170"/>
    <w:lvl w:ilvl="0" w:tplc="5A643036">
      <w:start w:val="1"/>
      <w:numFmt w:val="lowerLetter"/>
      <w:lvlText w:val="%1)"/>
      <w:lvlJc w:val="left"/>
      <w:pPr>
        <w:ind w:left="644" w:hanging="360"/>
      </w:pPr>
      <w:rPr>
        <w:lang w:val="it-IT"/>
      </w:rPr>
    </w:lvl>
    <w:lvl w:ilvl="1" w:tplc="041A0019" w:tentative="1">
      <w:start w:val="1"/>
      <w:numFmt w:val="lowerLetter"/>
      <w:lvlText w:val="%2."/>
      <w:lvlJc w:val="left"/>
      <w:pPr>
        <w:ind w:left="2517" w:hanging="360"/>
      </w:pPr>
    </w:lvl>
    <w:lvl w:ilvl="2" w:tplc="041A001B" w:tentative="1">
      <w:start w:val="1"/>
      <w:numFmt w:val="lowerRoman"/>
      <w:lvlText w:val="%3."/>
      <w:lvlJc w:val="right"/>
      <w:pPr>
        <w:ind w:left="3237" w:hanging="180"/>
      </w:pPr>
    </w:lvl>
    <w:lvl w:ilvl="3" w:tplc="041A000F" w:tentative="1">
      <w:start w:val="1"/>
      <w:numFmt w:val="decimal"/>
      <w:lvlText w:val="%4."/>
      <w:lvlJc w:val="left"/>
      <w:pPr>
        <w:ind w:left="3957" w:hanging="360"/>
      </w:pPr>
    </w:lvl>
    <w:lvl w:ilvl="4" w:tplc="041A0019" w:tentative="1">
      <w:start w:val="1"/>
      <w:numFmt w:val="lowerLetter"/>
      <w:lvlText w:val="%5."/>
      <w:lvlJc w:val="left"/>
      <w:pPr>
        <w:ind w:left="4677" w:hanging="360"/>
      </w:pPr>
    </w:lvl>
    <w:lvl w:ilvl="5" w:tplc="041A001B" w:tentative="1">
      <w:start w:val="1"/>
      <w:numFmt w:val="lowerRoman"/>
      <w:lvlText w:val="%6."/>
      <w:lvlJc w:val="right"/>
      <w:pPr>
        <w:ind w:left="5397" w:hanging="180"/>
      </w:pPr>
    </w:lvl>
    <w:lvl w:ilvl="6" w:tplc="041A000F" w:tentative="1">
      <w:start w:val="1"/>
      <w:numFmt w:val="decimal"/>
      <w:lvlText w:val="%7."/>
      <w:lvlJc w:val="left"/>
      <w:pPr>
        <w:ind w:left="6117" w:hanging="360"/>
      </w:pPr>
    </w:lvl>
    <w:lvl w:ilvl="7" w:tplc="041A0019" w:tentative="1">
      <w:start w:val="1"/>
      <w:numFmt w:val="lowerLetter"/>
      <w:lvlText w:val="%8."/>
      <w:lvlJc w:val="left"/>
      <w:pPr>
        <w:ind w:left="6837" w:hanging="360"/>
      </w:pPr>
    </w:lvl>
    <w:lvl w:ilvl="8" w:tplc="041A001B" w:tentative="1">
      <w:start w:val="1"/>
      <w:numFmt w:val="lowerRoman"/>
      <w:lvlText w:val="%9."/>
      <w:lvlJc w:val="right"/>
      <w:pPr>
        <w:ind w:left="7557" w:hanging="180"/>
      </w:pPr>
    </w:lvl>
  </w:abstractNum>
  <w:abstractNum w:abstractNumId="7" w15:restartNumberingAfterBreak="0">
    <w:nsid w:val="25DE7519"/>
    <w:multiLevelType w:val="hybridMultilevel"/>
    <w:tmpl w:val="336E53C0"/>
    <w:lvl w:ilvl="0" w:tplc="395CFF08">
      <w:start w:val="1"/>
      <w:numFmt w:val="bullet"/>
      <w:lvlText w:val="­"/>
      <w:lvlJc w:val="left"/>
      <w:pPr>
        <w:tabs>
          <w:tab w:val="num" w:pos="720"/>
        </w:tabs>
        <w:ind w:left="720" w:hanging="360"/>
      </w:pPr>
      <w:rPr>
        <w:rFonts w:ascii="Times" w:hAnsi="Time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22B84"/>
    <w:multiLevelType w:val="hybridMultilevel"/>
    <w:tmpl w:val="3D7C19A0"/>
    <w:lvl w:ilvl="0" w:tplc="04190017">
      <w:start w:val="1"/>
      <w:numFmt w:val="lowerLetter"/>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 w15:restartNumberingAfterBreak="0">
    <w:nsid w:val="29CC3A9E"/>
    <w:multiLevelType w:val="hybridMultilevel"/>
    <w:tmpl w:val="29840506"/>
    <w:lvl w:ilvl="0" w:tplc="2ACAF524">
      <w:numFmt w:val="bullet"/>
      <w:lvlText w:val="-"/>
      <w:lvlJc w:val="left"/>
      <w:pPr>
        <w:ind w:left="720" w:hanging="360"/>
      </w:pPr>
      <w:rPr>
        <w:rFonts w:ascii="Times New Roman" w:eastAsia="Times New Roman" w:hAnsi="Times New Roman"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0" w15:restartNumberingAfterBreak="0">
    <w:nsid w:val="312E7223"/>
    <w:multiLevelType w:val="hybridMultilevel"/>
    <w:tmpl w:val="EF264C62"/>
    <w:lvl w:ilvl="0" w:tplc="DA021426">
      <w:start w:val="1"/>
      <w:numFmt w:val="decimal"/>
      <w:lvlText w:val="%1)"/>
      <w:lvlJc w:val="left"/>
      <w:pPr>
        <w:ind w:left="720" w:hanging="360"/>
      </w:pPr>
      <w:rPr>
        <w:rFonts w:hint="default"/>
      </w:rPr>
    </w:lvl>
    <w:lvl w:ilvl="1" w:tplc="A98E5BE4">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C27FE"/>
    <w:multiLevelType w:val="hybridMultilevel"/>
    <w:tmpl w:val="242E4ACA"/>
    <w:lvl w:ilvl="0" w:tplc="0700DD44">
      <w:start w:val="1"/>
      <w:numFmt w:val="decimal"/>
      <w:pStyle w:val="cris"/>
      <w:lvlText w:val="%1."/>
      <w:lvlJc w:val="left"/>
      <w:pPr>
        <w:ind w:left="0" w:firstLine="568"/>
      </w:pPr>
      <w:rPr>
        <w:rFonts w:ascii="Times New Roman" w:hAnsi="Times New Roman" w:cs="Times New Roman" w:hint="default"/>
        <w:b/>
        <w:bCs/>
        <w:i w:val="0"/>
        <w:strike w:val="0"/>
        <w:sz w:val="24"/>
        <w:szCs w:val="24"/>
      </w:rPr>
    </w:lvl>
    <w:lvl w:ilvl="1" w:tplc="04180019" w:tentative="1">
      <w:start w:val="1"/>
      <w:numFmt w:val="lowerLetter"/>
      <w:lvlText w:val="%2."/>
      <w:lvlJc w:val="left"/>
      <w:pPr>
        <w:ind w:left="1223" w:hanging="360"/>
      </w:pPr>
    </w:lvl>
    <w:lvl w:ilvl="2" w:tplc="0418001B" w:tentative="1">
      <w:start w:val="1"/>
      <w:numFmt w:val="lowerRoman"/>
      <w:lvlText w:val="%3."/>
      <w:lvlJc w:val="right"/>
      <w:pPr>
        <w:ind w:left="1943" w:hanging="180"/>
      </w:pPr>
    </w:lvl>
    <w:lvl w:ilvl="3" w:tplc="0418000F" w:tentative="1">
      <w:start w:val="1"/>
      <w:numFmt w:val="decimal"/>
      <w:lvlText w:val="%4."/>
      <w:lvlJc w:val="left"/>
      <w:pPr>
        <w:ind w:left="2663" w:hanging="360"/>
      </w:pPr>
    </w:lvl>
    <w:lvl w:ilvl="4" w:tplc="04180019" w:tentative="1">
      <w:start w:val="1"/>
      <w:numFmt w:val="lowerLetter"/>
      <w:lvlText w:val="%5."/>
      <w:lvlJc w:val="left"/>
      <w:pPr>
        <w:ind w:left="3383" w:hanging="360"/>
      </w:pPr>
    </w:lvl>
    <w:lvl w:ilvl="5" w:tplc="0418001B" w:tentative="1">
      <w:start w:val="1"/>
      <w:numFmt w:val="lowerRoman"/>
      <w:lvlText w:val="%6."/>
      <w:lvlJc w:val="right"/>
      <w:pPr>
        <w:ind w:left="4103" w:hanging="180"/>
      </w:pPr>
    </w:lvl>
    <w:lvl w:ilvl="6" w:tplc="0418000F" w:tentative="1">
      <w:start w:val="1"/>
      <w:numFmt w:val="decimal"/>
      <w:lvlText w:val="%7."/>
      <w:lvlJc w:val="left"/>
      <w:pPr>
        <w:ind w:left="4823" w:hanging="360"/>
      </w:pPr>
    </w:lvl>
    <w:lvl w:ilvl="7" w:tplc="04180019" w:tentative="1">
      <w:start w:val="1"/>
      <w:numFmt w:val="lowerLetter"/>
      <w:lvlText w:val="%8."/>
      <w:lvlJc w:val="left"/>
      <w:pPr>
        <w:ind w:left="5543" w:hanging="360"/>
      </w:pPr>
    </w:lvl>
    <w:lvl w:ilvl="8" w:tplc="0418001B" w:tentative="1">
      <w:start w:val="1"/>
      <w:numFmt w:val="lowerRoman"/>
      <w:lvlText w:val="%9."/>
      <w:lvlJc w:val="right"/>
      <w:pPr>
        <w:ind w:left="6263" w:hanging="180"/>
      </w:pPr>
    </w:lvl>
  </w:abstractNum>
  <w:abstractNum w:abstractNumId="12" w15:restartNumberingAfterBreak="0">
    <w:nsid w:val="3CCF02DA"/>
    <w:multiLevelType w:val="hybridMultilevel"/>
    <w:tmpl w:val="1CFC67DA"/>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3" w15:restartNumberingAfterBreak="0">
    <w:nsid w:val="444E1AC3"/>
    <w:multiLevelType w:val="hybridMultilevel"/>
    <w:tmpl w:val="B986F758"/>
    <w:lvl w:ilvl="0" w:tplc="464672BE">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14" w15:restartNumberingAfterBreak="0">
    <w:nsid w:val="4E636673"/>
    <w:multiLevelType w:val="hybridMultilevel"/>
    <w:tmpl w:val="21AC4A06"/>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5" w15:restartNumberingAfterBreak="0">
    <w:nsid w:val="4FA35D61"/>
    <w:multiLevelType w:val="hybridMultilevel"/>
    <w:tmpl w:val="3AC0574A"/>
    <w:lvl w:ilvl="0" w:tplc="04190011">
      <w:start w:val="1"/>
      <w:numFmt w:val="decimal"/>
      <w:lvlText w:val="%1)"/>
      <w:lvlJc w:val="left"/>
      <w:pPr>
        <w:ind w:left="405" w:hanging="360"/>
      </w:pPr>
      <w:rPr>
        <w:rFonts w:hint="default"/>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15:restartNumberingAfterBreak="0">
    <w:nsid w:val="53400C8D"/>
    <w:multiLevelType w:val="hybridMultilevel"/>
    <w:tmpl w:val="645464D8"/>
    <w:lvl w:ilvl="0" w:tplc="04190017">
      <w:start w:val="1"/>
      <w:numFmt w:val="lowerLetter"/>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15:restartNumberingAfterBreak="0">
    <w:nsid w:val="54BF6075"/>
    <w:multiLevelType w:val="hybridMultilevel"/>
    <w:tmpl w:val="462096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56584D"/>
    <w:multiLevelType w:val="multilevel"/>
    <w:tmpl w:val="B966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D56302"/>
    <w:multiLevelType w:val="hybridMultilevel"/>
    <w:tmpl w:val="F6F00076"/>
    <w:lvl w:ilvl="0" w:tplc="2F94C046">
      <w:start w:val="1"/>
      <w:numFmt w:val="decimal"/>
      <w:lvlText w:val="%1."/>
      <w:lvlJc w:val="left"/>
      <w:pPr>
        <w:ind w:left="1222" w:hanging="360"/>
      </w:pPr>
      <w:rPr>
        <w:color w:val="auto"/>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0" w15:restartNumberingAfterBreak="0">
    <w:nsid w:val="56D5636B"/>
    <w:multiLevelType w:val="hybridMultilevel"/>
    <w:tmpl w:val="96AAA18A"/>
    <w:lvl w:ilvl="0" w:tplc="2688850C">
      <w:start w:val="1"/>
      <w:numFmt w:val="decimal"/>
      <w:lvlText w:val="%1."/>
      <w:lvlJc w:val="left"/>
      <w:pPr>
        <w:ind w:left="405" w:hanging="360"/>
      </w:pPr>
      <w:rPr>
        <w:rFonts w:asciiTheme="minorHAnsi" w:eastAsiaTheme="minorEastAsia" w:hAnsiTheme="minorHAnsi" w:cstheme="minorBidi" w:hint="default"/>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15:restartNumberingAfterBreak="0">
    <w:nsid w:val="5D821048"/>
    <w:multiLevelType w:val="hybridMultilevel"/>
    <w:tmpl w:val="9BAE0CCA"/>
    <w:lvl w:ilvl="0" w:tplc="04190011">
      <w:start w:val="1"/>
      <w:numFmt w:val="decimal"/>
      <w:lvlText w:val="%1)"/>
      <w:lvlJc w:val="left"/>
      <w:pPr>
        <w:ind w:left="863" w:hanging="360"/>
      </w:pPr>
    </w:lvl>
    <w:lvl w:ilvl="1" w:tplc="C566712E">
      <w:start w:val="1"/>
      <w:numFmt w:val="lowerRoman"/>
      <w:lvlText w:val="%2)"/>
      <w:lvlJc w:val="left"/>
      <w:pPr>
        <w:ind w:left="1943" w:hanging="720"/>
      </w:pPr>
      <w:rPr>
        <w:rFonts w:hint="default"/>
      </w:r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22" w15:restartNumberingAfterBreak="0">
    <w:nsid w:val="658F64A0"/>
    <w:multiLevelType w:val="hybridMultilevel"/>
    <w:tmpl w:val="D428B7FC"/>
    <w:lvl w:ilvl="0" w:tplc="08190001">
      <w:start w:val="1"/>
      <w:numFmt w:val="bullet"/>
      <w:lvlText w:val=""/>
      <w:lvlJc w:val="left"/>
      <w:pPr>
        <w:ind w:left="360" w:hanging="360"/>
      </w:pPr>
      <w:rPr>
        <w:rFonts w:ascii="Symbol" w:hAnsi="Symbol"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23" w15:restartNumberingAfterBreak="0">
    <w:nsid w:val="678C35C3"/>
    <w:multiLevelType w:val="hybridMultilevel"/>
    <w:tmpl w:val="0EEAABF8"/>
    <w:lvl w:ilvl="0" w:tplc="6452248A">
      <w:start w:val="1"/>
      <w:numFmt w:val="bullet"/>
      <w:lvlText w:val="-"/>
      <w:lvlJc w:val="left"/>
      <w:pPr>
        <w:ind w:left="859" w:hanging="360"/>
      </w:pPr>
      <w:rPr>
        <w:rFonts w:ascii="Times New Roman" w:eastAsiaTheme="minorEastAsia" w:hAnsi="Times New Roman" w:cs="Times New Roman" w:hint="default"/>
      </w:rPr>
    </w:lvl>
    <w:lvl w:ilvl="1" w:tplc="04190003" w:tentative="1">
      <w:start w:val="1"/>
      <w:numFmt w:val="bullet"/>
      <w:lvlText w:val="o"/>
      <w:lvlJc w:val="left"/>
      <w:pPr>
        <w:ind w:left="1579" w:hanging="360"/>
      </w:pPr>
      <w:rPr>
        <w:rFonts w:ascii="Courier New" w:hAnsi="Courier New" w:cs="Courier New" w:hint="default"/>
      </w:rPr>
    </w:lvl>
    <w:lvl w:ilvl="2" w:tplc="04190005" w:tentative="1">
      <w:start w:val="1"/>
      <w:numFmt w:val="bullet"/>
      <w:lvlText w:val=""/>
      <w:lvlJc w:val="left"/>
      <w:pPr>
        <w:ind w:left="2299" w:hanging="360"/>
      </w:pPr>
      <w:rPr>
        <w:rFonts w:ascii="Wingdings" w:hAnsi="Wingdings"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cs="Courier New" w:hint="default"/>
      </w:rPr>
    </w:lvl>
    <w:lvl w:ilvl="5" w:tplc="04190005" w:tentative="1">
      <w:start w:val="1"/>
      <w:numFmt w:val="bullet"/>
      <w:lvlText w:val=""/>
      <w:lvlJc w:val="left"/>
      <w:pPr>
        <w:ind w:left="4459" w:hanging="360"/>
      </w:pPr>
      <w:rPr>
        <w:rFonts w:ascii="Wingdings" w:hAnsi="Wingdings"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cs="Courier New" w:hint="default"/>
      </w:rPr>
    </w:lvl>
    <w:lvl w:ilvl="8" w:tplc="04190005" w:tentative="1">
      <w:start w:val="1"/>
      <w:numFmt w:val="bullet"/>
      <w:lvlText w:val=""/>
      <w:lvlJc w:val="left"/>
      <w:pPr>
        <w:ind w:left="6619" w:hanging="360"/>
      </w:pPr>
      <w:rPr>
        <w:rFonts w:ascii="Wingdings" w:hAnsi="Wingdings" w:hint="default"/>
      </w:rPr>
    </w:lvl>
  </w:abstractNum>
  <w:abstractNum w:abstractNumId="24" w15:restartNumberingAfterBreak="0">
    <w:nsid w:val="733B75C6"/>
    <w:multiLevelType w:val="hybridMultilevel"/>
    <w:tmpl w:val="D3D0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2C2BDA"/>
    <w:multiLevelType w:val="hybridMultilevel"/>
    <w:tmpl w:val="D3D0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12"/>
  </w:num>
  <w:num w:numId="4">
    <w:abstractNumId w:val="22"/>
  </w:num>
  <w:num w:numId="5">
    <w:abstractNumId w:val="2"/>
  </w:num>
  <w:num w:numId="6">
    <w:abstractNumId w:val="20"/>
  </w:num>
  <w:num w:numId="7">
    <w:abstractNumId w:val="15"/>
  </w:num>
  <w:num w:numId="8">
    <w:abstractNumId w:val="17"/>
  </w:num>
  <w:num w:numId="9">
    <w:abstractNumId w:val="7"/>
  </w:num>
  <w:num w:numId="10">
    <w:abstractNumId w:val="6"/>
  </w:num>
  <w:num w:numId="11">
    <w:abstractNumId w:val="6"/>
    <w:lvlOverride w:ilvl="0">
      <w:startOverride w:val="1"/>
    </w:lvlOverride>
  </w:num>
  <w:num w:numId="12">
    <w:abstractNumId w:val="4"/>
  </w:num>
  <w:num w:numId="13">
    <w:abstractNumId w:val="4"/>
    <w:lvlOverride w:ilvl="0">
      <w:startOverride w:val="1"/>
    </w:lvlOverride>
  </w:num>
  <w:num w:numId="14">
    <w:abstractNumId w:val="19"/>
  </w:num>
  <w:num w:numId="15">
    <w:abstractNumId w:val="21"/>
  </w:num>
  <w:num w:numId="16">
    <w:abstractNumId w:val="10"/>
  </w:num>
  <w:num w:numId="17">
    <w:abstractNumId w:val="3"/>
  </w:num>
  <w:num w:numId="18">
    <w:abstractNumId w:val="13"/>
  </w:num>
  <w:num w:numId="19">
    <w:abstractNumId w:val="11"/>
  </w:num>
  <w:num w:numId="20">
    <w:abstractNumId w:val="1"/>
  </w:num>
  <w:num w:numId="21">
    <w:abstractNumId w:val="11"/>
  </w:num>
  <w:num w:numId="22">
    <w:abstractNumId w:val="11"/>
  </w:num>
  <w:num w:numId="23">
    <w:abstractNumId w:val="5"/>
  </w:num>
  <w:num w:numId="24">
    <w:abstractNumId w:val="16"/>
  </w:num>
  <w:num w:numId="25">
    <w:abstractNumId w:val="8"/>
  </w:num>
  <w:num w:numId="26">
    <w:abstractNumId w:val="14"/>
  </w:num>
  <w:num w:numId="27">
    <w:abstractNumId w:val="23"/>
  </w:num>
  <w:num w:numId="28">
    <w:abstractNumId w:val="24"/>
  </w:num>
  <w:num w:numId="29">
    <w:abstractNumId w:val="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0C"/>
    <w:rsid w:val="000012F4"/>
    <w:rsid w:val="00021C3C"/>
    <w:rsid w:val="00021EDA"/>
    <w:rsid w:val="00023F06"/>
    <w:rsid w:val="00030DE8"/>
    <w:rsid w:val="00041563"/>
    <w:rsid w:val="00046855"/>
    <w:rsid w:val="00060395"/>
    <w:rsid w:val="00060DCD"/>
    <w:rsid w:val="00066441"/>
    <w:rsid w:val="00082FA2"/>
    <w:rsid w:val="000901EA"/>
    <w:rsid w:val="000903F6"/>
    <w:rsid w:val="00094552"/>
    <w:rsid w:val="000A03EB"/>
    <w:rsid w:val="000B064D"/>
    <w:rsid w:val="000B0981"/>
    <w:rsid w:val="000B6C79"/>
    <w:rsid w:val="000C692E"/>
    <w:rsid w:val="000D4A8E"/>
    <w:rsid w:val="000D63FD"/>
    <w:rsid w:val="000E0504"/>
    <w:rsid w:val="000E1FE3"/>
    <w:rsid w:val="000E3FAA"/>
    <w:rsid w:val="00101F53"/>
    <w:rsid w:val="00104EE3"/>
    <w:rsid w:val="00106236"/>
    <w:rsid w:val="00112806"/>
    <w:rsid w:val="001159A6"/>
    <w:rsid w:val="001159CD"/>
    <w:rsid w:val="00115E33"/>
    <w:rsid w:val="00123F1F"/>
    <w:rsid w:val="0013731D"/>
    <w:rsid w:val="00151206"/>
    <w:rsid w:val="00153D47"/>
    <w:rsid w:val="00164951"/>
    <w:rsid w:val="00175194"/>
    <w:rsid w:val="00177FE0"/>
    <w:rsid w:val="00186B1E"/>
    <w:rsid w:val="00187C93"/>
    <w:rsid w:val="001A1105"/>
    <w:rsid w:val="001A5A96"/>
    <w:rsid w:val="001A6279"/>
    <w:rsid w:val="001A6CAB"/>
    <w:rsid w:val="001C30AC"/>
    <w:rsid w:val="001D79C5"/>
    <w:rsid w:val="001E0EE3"/>
    <w:rsid w:val="001E1683"/>
    <w:rsid w:val="001E4092"/>
    <w:rsid w:val="001E693D"/>
    <w:rsid w:val="00202394"/>
    <w:rsid w:val="00203EE9"/>
    <w:rsid w:val="002057E6"/>
    <w:rsid w:val="00223B35"/>
    <w:rsid w:val="002254A9"/>
    <w:rsid w:val="0023276D"/>
    <w:rsid w:val="0024649E"/>
    <w:rsid w:val="002473D7"/>
    <w:rsid w:val="0025374F"/>
    <w:rsid w:val="00260396"/>
    <w:rsid w:val="0026763A"/>
    <w:rsid w:val="00272AE6"/>
    <w:rsid w:val="002771EE"/>
    <w:rsid w:val="00277D1F"/>
    <w:rsid w:val="00287664"/>
    <w:rsid w:val="00287B0B"/>
    <w:rsid w:val="00291016"/>
    <w:rsid w:val="002A5233"/>
    <w:rsid w:val="002B0A3E"/>
    <w:rsid w:val="002B55F7"/>
    <w:rsid w:val="002D396D"/>
    <w:rsid w:val="002F0664"/>
    <w:rsid w:val="002F4476"/>
    <w:rsid w:val="002F5BC0"/>
    <w:rsid w:val="002F6303"/>
    <w:rsid w:val="00312173"/>
    <w:rsid w:val="0032234C"/>
    <w:rsid w:val="003315AA"/>
    <w:rsid w:val="003470CA"/>
    <w:rsid w:val="00362C2B"/>
    <w:rsid w:val="00364CF1"/>
    <w:rsid w:val="00373AE6"/>
    <w:rsid w:val="00393E0C"/>
    <w:rsid w:val="00396187"/>
    <w:rsid w:val="003A1E21"/>
    <w:rsid w:val="003A4144"/>
    <w:rsid w:val="003A5655"/>
    <w:rsid w:val="003B41A4"/>
    <w:rsid w:val="003B45C5"/>
    <w:rsid w:val="003B6242"/>
    <w:rsid w:val="003C4BCA"/>
    <w:rsid w:val="003C531B"/>
    <w:rsid w:val="003C6075"/>
    <w:rsid w:val="003C734E"/>
    <w:rsid w:val="003D2F56"/>
    <w:rsid w:val="003D7BB2"/>
    <w:rsid w:val="003E7DE3"/>
    <w:rsid w:val="00403EBC"/>
    <w:rsid w:val="00415DD1"/>
    <w:rsid w:val="00426BBE"/>
    <w:rsid w:val="0043251A"/>
    <w:rsid w:val="00446C1A"/>
    <w:rsid w:val="004474FC"/>
    <w:rsid w:val="0045729C"/>
    <w:rsid w:val="0046574E"/>
    <w:rsid w:val="00472113"/>
    <w:rsid w:val="00474748"/>
    <w:rsid w:val="004750BE"/>
    <w:rsid w:val="004820FC"/>
    <w:rsid w:val="00486971"/>
    <w:rsid w:val="00496524"/>
    <w:rsid w:val="004B0D1A"/>
    <w:rsid w:val="004B19EE"/>
    <w:rsid w:val="004C02AC"/>
    <w:rsid w:val="004C3F6C"/>
    <w:rsid w:val="004D0278"/>
    <w:rsid w:val="004D4669"/>
    <w:rsid w:val="004E0F7B"/>
    <w:rsid w:val="004E4FC8"/>
    <w:rsid w:val="004F01A6"/>
    <w:rsid w:val="004F1AF9"/>
    <w:rsid w:val="004F3C81"/>
    <w:rsid w:val="00501A57"/>
    <w:rsid w:val="0050743A"/>
    <w:rsid w:val="00515795"/>
    <w:rsid w:val="00526283"/>
    <w:rsid w:val="00530DBF"/>
    <w:rsid w:val="00533CCE"/>
    <w:rsid w:val="005367B7"/>
    <w:rsid w:val="00536BAC"/>
    <w:rsid w:val="00551ACE"/>
    <w:rsid w:val="00564DBD"/>
    <w:rsid w:val="00571E89"/>
    <w:rsid w:val="00573966"/>
    <w:rsid w:val="00585F07"/>
    <w:rsid w:val="00592B25"/>
    <w:rsid w:val="005A0F06"/>
    <w:rsid w:val="005A6C09"/>
    <w:rsid w:val="005A7065"/>
    <w:rsid w:val="005C1C42"/>
    <w:rsid w:val="005C6D4F"/>
    <w:rsid w:val="005D440A"/>
    <w:rsid w:val="005E2DEC"/>
    <w:rsid w:val="005E3638"/>
    <w:rsid w:val="005E58B4"/>
    <w:rsid w:val="006049EA"/>
    <w:rsid w:val="00605A68"/>
    <w:rsid w:val="00611E79"/>
    <w:rsid w:val="00624BCB"/>
    <w:rsid w:val="00624F5C"/>
    <w:rsid w:val="00641824"/>
    <w:rsid w:val="00642873"/>
    <w:rsid w:val="006601F8"/>
    <w:rsid w:val="00662C50"/>
    <w:rsid w:val="0066379A"/>
    <w:rsid w:val="00663B87"/>
    <w:rsid w:val="00680A40"/>
    <w:rsid w:val="00683773"/>
    <w:rsid w:val="006C6435"/>
    <w:rsid w:val="006D1A5E"/>
    <w:rsid w:val="006D4774"/>
    <w:rsid w:val="006D7A32"/>
    <w:rsid w:val="006E2A4C"/>
    <w:rsid w:val="006E4493"/>
    <w:rsid w:val="006E58AB"/>
    <w:rsid w:val="00707EEA"/>
    <w:rsid w:val="00713295"/>
    <w:rsid w:val="00723A67"/>
    <w:rsid w:val="00731AB2"/>
    <w:rsid w:val="00745826"/>
    <w:rsid w:val="007458DF"/>
    <w:rsid w:val="007505C0"/>
    <w:rsid w:val="00751851"/>
    <w:rsid w:val="00754EEE"/>
    <w:rsid w:val="00757BD5"/>
    <w:rsid w:val="00760C16"/>
    <w:rsid w:val="00761519"/>
    <w:rsid w:val="0076488E"/>
    <w:rsid w:val="007724DE"/>
    <w:rsid w:val="00780D7C"/>
    <w:rsid w:val="00782E71"/>
    <w:rsid w:val="00784CC6"/>
    <w:rsid w:val="00785C7D"/>
    <w:rsid w:val="007A2E22"/>
    <w:rsid w:val="007A6521"/>
    <w:rsid w:val="007B314D"/>
    <w:rsid w:val="007B433F"/>
    <w:rsid w:val="007B6186"/>
    <w:rsid w:val="007B7EAD"/>
    <w:rsid w:val="007E7381"/>
    <w:rsid w:val="007F1DD3"/>
    <w:rsid w:val="007F4875"/>
    <w:rsid w:val="00802E0A"/>
    <w:rsid w:val="00803664"/>
    <w:rsid w:val="008179AB"/>
    <w:rsid w:val="008247E3"/>
    <w:rsid w:val="0082525F"/>
    <w:rsid w:val="0082564E"/>
    <w:rsid w:val="00830F8C"/>
    <w:rsid w:val="00850D53"/>
    <w:rsid w:val="00851736"/>
    <w:rsid w:val="008800FB"/>
    <w:rsid w:val="0088550B"/>
    <w:rsid w:val="00894B64"/>
    <w:rsid w:val="008A0FA9"/>
    <w:rsid w:val="008A63AB"/>
    <w:rsid w:val="008B1336"/>
    <w:rsid w:val="008B48D1"/>
    <w:rsid w:val="008C7AFC"/>
    <w:rsid w:val="008D387F"/>
    <w:rsid w:val="008E17C1"/>
    <w:rsid w:val="008E2EC3"/>
    <w:rsid w:val="008E3317"/>
    <w:rsid w:val="00914BA9"/>
    <w:rsid w:val="0093047D"/>
    <w:rsid w:val="00942727"/>
    <w:rsid w:val="00945CF0"/>
    <w:rsid w:val="00945FE3"/>
    <w:rsid w:val="00947A99"/>
    <w:rsid w:val="0095208B"/>
    <w:rsid w:val="00962450"/>
    <w:rsid w:val="00976A1A"/>
    <w:rsid w:val="00982C82"/>
    <w:rsid w:val="009921F7"/>
    <w:rsid w:val="009971C2"/>
    <w:rsid w:val="00997D27"/>
    <w:rsid w:val="009B1B38"/>
    <w:rsid w:val="009B1C4C"/>
    <w:rsid w:val="009B77FE"/>
    <w:rsid w:val="009C4D5F"/>
    <w:rsid w:val="009C7549"/>
    <w:rsid w:val="009F5F06"/>
    <w:rsid w:val="00A01D53"/>
    <w:rsid w:val="00A0557C"/>
    <w:rsid w:val="00A05784"/>
    <w:rsid w:val="00A06810"/>
    <w:rsid w:val="00A1039E"/>
    <w:rsid w:val="00A11062"/>
    <w:rsid w:val="00A14D39"/>
    <w:rsid w:val="00A17566"/>
    <w:rsid w:val="00A35058"/>
    <w:rsid w:val="00A3733F"/>
    <w:rsid w:val="00A43151"/>
    <w:rsid w:val="00A53A7D"/>
    <w:rsid w:val="00A64E8A"/>
    <w:rsid w:val="00A7472A"/>
    <w:rsid w:val="00AA3B4D"/>
    <w:rsid w:val="00AC1AF7"/>
    <w:rsid w:val="00AC2C7B"/>
    <w:rsid w:val="00AD14E8"/>
    <w:rsid w:val="00AD394D"/>
    <w:rsid w:val="00AD64E1"/>
    <w:rsid w:val="00AD79A9"/>
    <w:rsid w:val="00AE67C8"/>
    <w:rsid w:val="00AE6D6F"/>
    <w:rsid w:val="00AF7B6C"/>
    <w:rsid w:val="00B060A2"/>
    <w:rsid w:val="00B14B64"/>
    <w:rsid w:val="00B17335"/>
    <w:rsid w:val="00B37DD8"/>
    <w:rsid w:val="00B41239"/>
    <w:rsid w:val="00B46B13"/>
    <w:rsid w:val="00B51A02"/>
    <w:rsid w:val="00B548D2"/>
    <w:rsid w:val="00B608D7"/>
    <w:rsid w:val="00B630FF"/>
    <w:rsid w:val="00B66AE3"/>
    <w:rsid w:val="00B72210"/>
    <w:rsid w:val="00B8108D"/>
    <w:rsid w:val="00B82368"/>
    <w:rsid w:val="00B84019"/>
    <w:rsid w:val="00B84445"/>
    <w:rsid w:val="00B84B7B"/>
    <w:rsid w:val="00BA479B"/>
    <w:rsid w:val="00BA76DD"/>
    <w:rsid w:val="00BB6AFA"/>
    <w:rsid w:val="00BC1416"/>
    <w:rsid w:val="00BD04DD"/>
    <w:rsid w:val="00BD76E5"/>
    <w:rsid w:val="00BE4707"/>
    <w:rsid w:val="00C110D0"/>
    <w:rsid w:val="00C129A7"/>
    <w:rsid w:val="00C16968"/>
    <w:rsid w:val="00C17772"/>
    <w:rsid w:val="00C231F0"/>
    <w:rsid w:val="00C3280A"/>
    <w:rsid w:val="00C359D7"/>
    <w:rsid w:val="00C60738"/>
    <w:rsid w:val="00C617B5"/>
    <w:rsid w:val="00C902AB"/>
    <w:rsid w:val="00C9515F"/>
    <w:rsid w:val="00CA2C29"/>
    <w:rsid w:val="00CB1667"/>
    <w:rsid w:val="00CB3F3D"/>
    <w:rsid w:val="00CB6D3F"/>
    <w:rsid w:val="00CC2051"/>
    <w:rsid w:val="00CD4B03"/>
    <w:rsid w:val="00CE166D"/>
    <w:rsid w:val="00D13288"/>
    <w:rsid w:val="00D15868"/>
    <w:rsid w:val="00D22FB6"/>
    <w:rsid w:val="00D2555F"/>
    <w:rsid w:val="00D30065"/>
    <w:rsid w:val="00D35935"/>
    <w:rsid w:val="00D4602C"/>
    <w:rsid w:val="00D56B62"/>
    <w:rsid w:val="00D6796C"/>
    <w:rsid w:val="00D713DC"/>
    <w:rsid w:val="00D72435"/>
    <w:rsid w:val="00D73725"/>
    <w:rsid w:val="00D771D5"/>
    <w:rsid w:val="00D8224A"/>
    <w:rsid w:val="00D85C79"/>
    <w:rsid w:val="00D85E5E"/>
    <w:rsid w:val="00D92DC8"/>
    <w:rsid w:val="00DA0829"/>
    <w:rsid w:val="00DA3187"/>
    <w:rsid w:val="00DC6F37"/>
    <w:rsid w:val="00DC7647"/>
    <w:rsid w:val="00DE479D"/>
    <w:rsid w:val="00DF1A54"/>
    <w:rsid w:val="00DF35A6"/>
    <w:rsid w:val="00DF6934"/>
    <w:rsid w:val="00E03713"/>
    <w:rsid w:val="00E056F4"/>
    <w:rsid w:val="00E240DC"/>
    <w:rsid w:val="00E307A3"/>
    <w:rsid w:val="00E34C9E"/>
    <w:rsid w:val="00E43376"/>
    <w:rsid w:val="00E46EAF"/>
    <w:rsid w:val="00E47CB0"/>
    <w:rsid w:val="00E67968"/>
    <w:rsid w:val="00E83908"/>
    <w:rsid w:val="00E91F5F"/>
    <w:rsid w:val="00E96EFC"/>
    <w:rsid w:val="00EA44F8"/>
    <w:rsid w:val="00EB6139"/>
    <w:rsid w:val="00EE77A6"/>
    <w:rsid w:val="00EF11E4"/>
    <w:rsid w:val="00EF41DC"/>
    <w:rsid w:val="00EF7AF4"/>
    <w:rsid w:val="00F05BDE"/>
    <w:rsid w:val="00F112C6"/>
    <w:rsid w:val="00F11825"/>
    <w:rsid w:val="00F13EED"/>
    <w:rsid w:val="00F20F69"/>
    <w:rsid w:val="00F2132A"/>
    <w:rsid w:val="00F242E6"/>
    <w:rsid w:val="00F25300"/>
    <w:rsid w:val="00F2568E"/>
    <w:rsid w:val="00F40540"/>
    <w:rsid w:val="00F41CE1"/>
    <w:rsid w:val="00F5308F"/>
    <w:rsid w:val="00F5423D"/>
    <w:rsid w:val="00F54DD3"/>
    <w:rsid w:val="00F67F98"/>
    <w:rsid w:val="00F73711"/>
    <w:rsid w:val="00F90CE9"/>
    <w:rsid w:val="00F92BF8"/>
    <w:rsid w:val="00F95FE6"/>
    <w:rsid w:val="00F97F52"/>
    <w:rsid w:val="00FB1032"/>
    <w:rsid w:val="00FC1318"/>
    <w:rsid w:val="00FD33E1"/>
    <w:rsid w:val="00FE5C7C"/>
    <w:rsid w:val="00FF1595"/>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01FF"/>
  <w15:chartTrackingRefBased/>
  <w15:docId w15:val="{52F9EE8D-E330-459D-ADC7-EF8FAAFB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A02"/>
    <w:pPr>
      <w:spacing w:after="200" w:line="276" w:lineRule="auto"/>
    </w:pPr>
    <w:rPr>
      <w:rFonts w:eastAsiaTheme="minorEastAsia"/>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A2C29"/>
    <w:pPr>
      <w:ind w:left="720"/>
      <w:contextualSpacing/>
    </w:pPr>
  </w:style>
  <w:style w:type="character" w:styleId="CommentReference">
    <w:name w:val="annotation reference"/>
    <w:basedOn w:val="DefaultParagraphFont"/>
    <w:uiPriority w:val="99"/>
    <w:unhideWhenUsed/>
    <w:rsid w:val="00C359D7"/>
    <w:rPr>
      <w:sz w:val="16"/>
      <w:szCs w:val="16"/>
    </w:rPr>
  </w:style>
  <w:style w:type="paragraph" w:styleId="CommentText">
    <w:name w:val="annotation text"/>
    <w:basedOn w:val="Normal"/>
    <w:link w:val="CommentTextChar"/>
    <w:uiPriority w:val="99"/>
    <w:semiHidden/>
    <w:unhideWhenUsed/>
    <w:rsid w:val="00C359D7"/>
    <w:pPr>
      <w:spacing w:line="240" w:lineRule="auto"/>
    </w:pPr>
    <w:rPr>
      <w:sz w:val="20"/>
      <w:szCs w:val="20"/>
    </w:rPr>
  </w:style>
  <w:style w:type="character" w:customStyle="1" w:styleId="CommentTextChar">
    <w:name w:val="Comment Text Char"/>
    <w:basedOn w:val="DefaultParagraphFont"/>
    <w:link w:val="CommentText"/>
    <w:uiPriority w:val="99"/>
    <w:semiHidden/>
    <w:rsid w:val="00C359D7"/>
    <w:rPr>
      <w:rFonts w:eastAsiaTheme="minorEastAsia"/>
      <w:sz w:val="20"/>
      <w:szCs w:val="20"/>
      <w:lang w:val="ru-RU" w:eastAsia="zh-CN"/>
    </w:rPr>
  </w:style>
  <w:style w:type="paragraph" w:styleId="CommentSubject">
    <w:name w:val="annotation subject"/>
    <w:basedOn w:val="CommentText"/>
    <w:next w:val="CommentText"/>
    <w:link w:val="CommentSubjectChar"/>
    <w:uiPriority w:val="99"/>
    <w:semiHidden/>
    <w:unhideWhenUsed/>
    <w:rsid w:val="00C359D7"/>
    <w:rPr>
      <w:b/>
      <w:bCs/>
    </w:rPr>
  </w:style>
  <w:style w:type="character" w:customStyle="1" w:styleId="CommentSubjectChar">
    <w:name w:val="Comment Subject Char"/>
    <w:basedOn w:val="CommentTextChar"/>
    <w:link w:val="CommentSubject"/>
    <w:uiPriority w:val="99"/>
    <w:semiHidden/>
    <w:rsid w:val="00C359D7"/>
    <w:rPr>
      <w:rFonts w:eastAsiaTheme="minorEastAsia"/>
      <w:b/>
      <w:bCs/>
      <w:sz w:val="20"/>
      <w:szCs w:val="20"/>
      <w:lang w:val="ru-RU" w:eastAsia="zh-CN"/>
    </w:rPr>
  </w:style>
  <w:style w:type="paragraph" w:styleId="BalloonText">
    <w:name w:val="Balloon Text"/>
    <w:basedOn w:val="Normal"/>
    <w:link w:val="BalloonTextChar"/>
    <w:uiPriority w:val="99"/>
    <w:semiHidden/>
    <w:unhideWhenUsed/>
    <w:rsid w:val="00C35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D7"/>
    <w:rPr>
      <w:rFonts w:ascii="Segoe UI" w:eastAsiaTheme="minorEastAsia" w:hAnsi="Segoe UI" w:cs="Segoe UI"/>
      <w:sz w:val="18"/>
      <w:szCs w:val="18"/>
      <w:lang w:val="ru-RU" w:eastAsia="zh-CN"/>
    </w:rPr>
  </w:style>
  <w:style w:type="paragraph" w:styleId="NormalWeb">
    <w:name w:val="Normal (Web)"/>
    <w:basedOn w:val="Normal"/>
    <w:uiPriority w:val="99"/>
    <w:rsid w:val="004C3F6C"/>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CharChar">
    <w:name w:val="Знак Char Char"/>
    <w:basedOn w:val="Normal"/>
    <w:next w:val="Normal"/>
    <w:rsid w:val="004C3F6C"/>
    <w:pPr>
      <w:spacing w:after="160" w:line="240" w:lineRule="exact"/>
    </w:pPr>
    <w:rPr>
      <w:rFonts w:ascii="Tahoma" w:eastAsia="Times New Roman" w:hAnsi="Tahoma" w:cs="Times New Roman"/>
      <w:sz w:val="24"/>
      <w:szCs w:val="20"/>
      <w:lang w:val="en-US" w:eastAsia="en-US"/>
    </w:rPr>
  </w:style>
  <w:style w:type="paragraph" w:styleId="NoSpacing">
    <w:name w:val="No Spacing"/>
    <w:uiPriority w:val="1"/>
    <w:qFormat/>
    <w:rsid w:val="00123F1F"/>
    <w:pPr>
      <w:spacing w:after="0" w:line="240" w:lineRule="auto"/>
    </w:pPr>
    <w:rPr>
      <w:lang w:val="ru-RU"/>
    </w:rPr>
  </w:style>
  <w:style w:type="paragraph" w:customStyle="1" w:styleId="Normal1">
    <w:name w:val="Normal1"/>
    <w:basedOn w:val="Normal"/>
    <w:rsid w:val="00851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Revision">
    <w:name w:val="Revision"/>
    <w:hidden/>
    <w:uiPriority w:val="99"/>
    <w:semiHidden/>
    <w:rsid w:val="0043251A"/>
    <w:pPr>
      <w:spacing w:after="0" w:line="240" w:lineRule="auto"/>
    </w:pPr>
    <w:rPr>
      <w:rFonts w:eastAsiaTheme="minorEastAsia"/>
      <w:lang w:val="ru-RU" w:eastAsia="zh-CN"/>
    </w:rPr>
  </w:style>
  <w:style w:type="paragraph" w:styleId="BodyText">
    <w:name w:val="Body Text"/>
    <w:basedOn w:val="Normal"/>
    <w:link w:val="BodyTextChar"/>
    <w:rsid w:val="00D2555F"/>
    <w:pPr>
      <w:spacing w:before="100" w:beforeAutospacing="1" w:after="100" w:afterAutospacing="1" w:line="240" w:lineRule="auto"/>
      <w:jc w:val="both"/>
    </w:pPr>
    <w:rPr>
      <w:rFonts w:ascii="Arial" w:eastAsia="Times New Roman" w:hAnsi="Arial" w:cs="Arial"/>
      <w:lang w:val="en-US" w:eastAsia="hr-HR"/>
    </w:rPr>
  </w:style>
  <w:style w:type="character" w:customStyle="1" w:styleId="BodyTextChar">
    <w:name w:val="Body Text Char"/>
    <w:basedOn w:val="DefaultParagraphFont"/>
    <w:link w:val="BodyText"/>
    <w:rsid w:val="00D2555F"/>
    <w:rPr>
      <w:rFonts w:ascii="Arial" w:eastAsia="Times New Roman" w:hAnsi="Arial" w:cs="Arial"/>
      <w:lang w:val="en-US" w:eastAsia="hr-HR"/>
    </w:rPr>
  </w:style>
  <w:style w:type="paragraph" w:customStyle="1" w:styleId="Secondbullet">
    <w:name w:val="Second bullet"/>
    <w:basedOn w:val="BodyText"/>
    <w:link w:val="SecondbulletChar"/>
    <w:autoRedefine/>
    <w:qFormat/>
    <w:rsid w:val="00041563"/>
    <w:pPr>
      <w:spacing w:before="0" w:beforeAutospacing="0" w:after="0" w:afterAutospacing="0"/>
      <w:ind w:left="644" w:hanging="644"/>
    </w:pPr>
  </w:style>
  <w:style w:type="character" w:customStyle="1" w:styleId="SecondbulletChar">
    <w:name w:val="Second bullet Char"/>
    <w:basedOn w:val="BodyTextChar"/>
    <w:link w:val="Secondbullet"/>
    <w:rsid w:val="00041563"/>
    <w:rPr>
      <w:rFonts w:ascii="Arial" w:eastAsia="Times New Roman" w:hAnsi="Arial" w:cs="Arial"/>
      <w:lang w:val="en-US" w:eastAsia="hr-HR"/>
    </w:rPr>
  </w:style>
  <w:style w:type="paragraph" w:customStyle="1" w:styleId="Firstbullet">
    <w:name w:val="First bullet"/>
    <w:basedOn w:val="BodyText"/>
    <w:link w:val="FirstbulletChar"/>
    <w:qFormat/>
    <w:rsid w:val="004E0F7B"/>
    <w:pPr>
      <w:numPr>
        <w:numId w:val="12"/>
      </w:numPr>
      <w:spacing w:before="0" w:beforeAutospacing="0" w:after="0" w:afterAutospacing="0"/>
      <w:ind w:left="360"/>
    </w:pPr>
  </w:style>
  <w:style w:type="character" w:customStyle="1" w:styleId="FirstbulletChar">
    <w:name w:val="First bullet Char"/>
    <w:basedOn w:val="BodyTextChar"/>
    <w:link w:val="Firstbullet"/>
    <w:rsid w:val="004E0F7B"/>
    <w:rPr>
      <w:rFonts w:ascii="Arial" w:eastAsia="Times New Roman" w:hAnsi="Arial" w:cs="Arial"/>
      <w:lang w:val="en-US" w:eastAsia="hr-HR"/>
    </w:rPr>
  </w:style>
  <w:style w:type="paragraph" w:customStyle="1" w:styleId="cris">
    <w:name w:val="cris"/>
    <w:basedOn w:val="ListParagraph"/>
    <w:link w:val="cris0"/>
    <w:qFormat/>
    <w:rsid w:val="00041563"/>
    <w:pPr>
      <w:numPr>
        <w:numId w:val="19"/>
      </w:numPr>
      <w:tabs>
        <w:tab w:val="left" w:pos="426"/>
        <w:tab w:val="left" w:pos="993"/>
      </w:tabs>
      <w:spacing w:after="120" w:line="240" w:lineRule="auto"/>
      <w:jc w:val="both"/>
    </w:pPr>
    <w:rPr>
      <w:rFonts w:ascii="Times New Roman" w:eastAsia="Calibri" w:hAnsi="Times New Roman" w:cs="Times New Roman"/>
      <w:sz w:val="24"/>
      <w:szCs w:val="24"/>
      <w:lang w:val="ro-MD"/>
    </w:rPr>
  </w:style>
  <w:style w:type="character" w:customStyle="1" w:styleId="ListParagraphChar">
    <w:name w:val="List Paragraph Char"/>
    <w:basedOn w:val="DefaultParagraphFont"/>
    <w:link w:val="ListParagraph"/>
    <w:uiPriority w:val="34"/>
    <w:rsid w:val="00041563"/>
    <w:rPr>
      <w:rFonts w:eastAsiaTheme="minorEastAsia"/>
      <w:lang w:val="ru-RU" w:eastAsia="zh-CN"/>
    </w:rPr>
  </w:style>
  <w:style w:type="character" w:customStyle="1" w:styleId="cris0">
    <w:name w:val="cris Знак"/>
    <w:basedOn w:val="ListParagraphChar"/>
    <w:link w:val="cris"/>
    <w:rsid w:val="00041563"/>
    <w:rPr>
      <w:rFonts w:ascii="Times New Roman" w:eastAsia="Calibri" w:hAnsi="Times New Roman" w:cs="Times New Roman"/>
      <w:sz w:val="24"/>
      <w:szCs w:val="24"/>
      <w:lang w:val="ro-MD" w:eastAsia="zh-CN"/>
    </w:rPr>
  </w:style>
  <w:style w:type="character" w:styleId="Emphasis">
    <w:name w:val="Emphasis"/>
    <w:basedOn w:val="DefaultParagraphFont"/>
    <w:uiPriority w:val="20"/>
    <w:qFormat/>
    <w:rsid w:val="00D92DC8"/>
    <w:rPr>
      <w:i/>
      <w:iCs/>
    </w:rPr>
  </w:style>
  <w:style w:type="character" w:styleId="Hyperlink">
    <w:name w:val="Hyperlink"/>
    <w:basedOn w:val="DefaultParagraphFont"/>
    <w:uiPriority w:val="99"/>
    <w:unhideWhenUsed/>
    <w:rsid w:val="00785C7D"/>
    <w:rPr>
      <w:color w:val="0563C1" w:themeColor="hyperlink"/>
      <w:u w:val="single"/>
    </w:rPr>
  </w:style>
  <w:style w:type="paragraph" w:customStyle="1" w:styleId="CharChar0">
    <w:name w:val="Знак Char Char"/>
    <w:basedOn w:val="Normal"/>
    <w:next w:val="Normal"/>
    <w:rsid w:val="00E67968"/>
    <w:pPr>
      <w:spacing w:after="160" w:line="240" w:lineRule="exact"/>
    </w:pPr>
    <w:rPr>
      <w:rFonts w:ascii="Tahoma" w:eastAsia="Times New Roman" w:hAnsi="Tahoma" w:cs="Times New Roman"/>
      <w:sz w:val="24"/>
      <w:szCs w:val="20"/>
      <w:lang w:val="en-US" w:eastAsia="en-US"/>
    </w:rPr>
  </w:style>
  <w:style w:type="paragraph" w:customStyle="1" w:styleId="BodyText1">
    <w:name w:val="Body Text 1"/>
    <w:basedOn w:val="BodyText"/>
    <w:rsid w:val="003D2F56"/>
    <w:pPr>
      <w:tabs>
        <w:tab w:val="right" w:pos="-2127"/>
      </w:tabs>
      <w:suppressAutoHyphens/>
      <w:autoSpaceDE w:val="0"/>
      <w:spacing w:before="0" w:beforeAutospacing="0" w:after="120" w:afterAutospacing="0"/>
    </w:pPr>
    <w:rPr>
      <w:rFonts w:ascii="Times New Roman" w:hAnsi="Times New Roman" w:cs="Times New Roman"/>
      <w:sz w:val="24"/>
      <w:szCs w:val="24"/>
      <w:lang w:val="es-ES" w:eastAsia="ar-SA"/>
    </w:rPr>
  </w:style>
  <w:style w:type="character" w:customStyle="1" w:styleId="FontStyle41">
    <w:name w:val="Font Style41"/>
    <w:uiPriority w:val="99"/>
    <w:rsid w:val="003D2F56"/>
    <w:rPr>
      <w:rFonts w:ascii="Times New Roman" w:hAnsi="Times New Roman" w:cs="Times New Roman" w:hint="default"/>
      <w:sz w:val="22"/>
      <w:szCs w:val="22"/>
    </w:rPr>
  </w:style>
  <w:style w:type="paragraph" w:customStyle="1" w:styleId="gmail-m6411854396918071965cris0">
    <w:name w:val="gmail-m_6411854396918071965cris0"/>
    <w:basedOn w:val="Normal"/>
    <w:rsid w:val="005C6D4F"/>
    <w:pPr>
      <w:spacing w:before="100" w:beforeAutospacing="1" w:after="100" w:afterAutospacing="1" w:line="240" w:lineRule="auto"/>
    </w:pPr>
    <w:rPr>
      <w:rFonts w:ascii="Times New Roman" w:eastAsiaTheme="minorHAns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5151">
      <w:bodyDiv w:val="1"/>
      <w:marLeft w:val="0"/>
      <w:marRight w:val="0"/>
      <w:marTop w:val="0"/>
      <w:marBottom w:val="0"/>
      <w:divBdr>
        <w:top w:val="none" w:sz="0" w:space="0" w:color="auto"/>
        <w:left w:val="none" w:sz="0" w:space="0" w:color="auto"/>
        <w:bottom w:val="none" w:sz="0" w:space="0" w:color="auto"/>
        <w:right w:val="none" w:sz="0" w:space="0" w:color="auto"/>
      </w:divBdr>
    </w:div>
    <w:div w:id="916207600">
      <w:bodyDiv w:val="1"/>
      <w:marLeft w:val="0"/>
      <w:marRight w:val="0"/>
      <w:marTop w:val="0"/>
      <w:marBottom w:val="0"/>
      <w:divBdr>
        <w:top w:val="none" w:sz="0" w:space="0" w:color="auto"/>
        <w:left w:val="none" w:sz="0" w:space="0" w:color="auto"/>
        <w:bottom w:val="none" w:sz="0" w:space="0" w:color="auto"/>
        <w:right w:val="none" w:sz="0" w:space="0" w:color="auto"/>
      </w:divBdr>
    </w:div>
    <w:div w:id="1073701209">
      <w:bodyDiv w:val="1"/>
      <w:marLeft w:val="0"/>
      <w:marRight w:val="0"/>
      <w:marTop w:val="0"/>
      <w:marBottom w:val="0"/>
      <w:divBdr>
        <w:top w:val="none" w:sz="0" w:space="0" w:color="auto"/>
        <w:left w:val="none" w:sz="0" w:space="0" w:color="auto"/>
        <w:bottom w:val="none" w:sz="0" w:space="0" w:color="auto"/>
        <w:right w:val="none" w:sz="0" w:space="0" w:color="auto"/>
      </w:divBdr>
    </w:div>
    <w:div w:id="1157068475">
      <w:bodyDiv w:val="1"/>
      <w:marLeft w:val="0"/>
      <w:marRight w:val="0"/>
      <w:marTop w:val="0"/>
      <w:marBottom w:val="0"/>
      <w:divBdr>
        <w:top w:val="none" w:sz="0" w:space="0" w:color="auto"/>
        <w:left w:val="none" w:sz="0" w:space="0" w:color="auto"/>
        <w:bottom w:val="none" w:sz="0" w:space="0" w:color="auto"/>
        <w:right w:val="none" w:sz="0" w:space="0" w:color="auto"/>
      </w:divBdr>
    </w:div>
    <w:div w:id="1532497424">
      <w:bodyDiv w:val="1"/>
      <w:marLeft w:val="0"/>
      <w:marRight w:val="0"/>
      <w:marTop w:val="0"/>
      <w:marBottom w:val="0"/>
      <w:divBdr>
        <w:top w:val="none" w:sz="0" w:space="0" w:color="auto"/>
        <w:left w:val="none" w:sz="0" w:space="0" w:color="auto"/>
        <w:bottom w:val="none" w:sz="0" w:space="0" w:color="auto"/>
        <w:right w:val="none" w:sz="0" w:space="0" w:color="auto"/>
      </w:divBdr>
    </w:div>
    <w:div w:id="1575623004">
      <w:bodyDiv w:val="1"/>
      <w:marLeft w:val="0"/>
      <w:marRight w:val="0"/>
      <w:marTop w:val="0"/>
      <w:marBottom w:val="0"/>
      <w:divBdr>
        <w:top w:val="none" w:sz="0" w:space="0" w:color="auto"/>
        <w:left w:val="none" w:sz="0" w:space="0" w:color="auto"/>
        <w:bottom w:val="none" w:sz="0" w:space="0" w:color="auto"/>
        <w:right w:val="none" w:sz="0" w:space="0" w:color="auto"/>
      </w:divBdr>
    </w:div>
    <w:div w:id="1804738860">
      <w:bodyDiv w:val="1"/>
      <w:marLeft w:val="0"/>
      <w:marRight w:val="0"/>
      <w:marTop w:val="0"/>
      <w:marBottom w:val="0"/>
      <w:divBdr>
        <w:top w:val="none" w:sz="0" w:space="0" w:color="auto"/>
        <w:left w:val="none" w:sz="0" w:space="0" w:color="auto"/>
        <w:bottom w:val="none" w:sz="0" w:space="0" w:color="auto"/>
        <w:right w:val="none" w:sz="0" w:space="0" w:color="auto"/>
      </w:divBdr>
    </w:div>
    <w:div w:id="201949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re.m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tratulat@anre.md" TargetMode="External"/><Relationship Id="rId5" Type="http://schemas.openxmlformats.org/officeDocument/2006/relationships/hyperlink" Target="mailto:dvasiliev@anre.m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8599</TotalTime>
  <Pages>13</Pages>
  <Words>5950</Words>
  <Characters>33920</Characters>
  <Application>Microsoft Office Word</Application>
  <DocSecurity>0</DocSecurity>
  <Lines>282</Lines>
  <Paragraphs>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Vasiliev Denis</dc:creator>
  <cp:keywords/>
  <dc:description/>
  <cp:lastModifiedBy>Elena Stratulat</cp:lastModifiedBy>
  <cp:revision>66</cp:revision>
  <cp:lastPrinted>2019-12-17T08:32:00Z</cp:lastPrinted>
  <dcterms:created xsi:type="dcterms:W3CDTF">2019-03-06T13:55:00Z</dcterms:created>
  <dcterms:modified xsi:type="dcterms:W3CDTF">2019-12-20T12:14:00Z</dcterms:modified>
</cp:coreProperties>
</file>